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60" w:rsidRDefault="00BB1F60" w:rsidP="004A5027">
      <w:pPr>
        <w:rPr>
          <w:b/>
          <w:bCs/>
          <w:sz w:val="24"/>
          <w:szCs w:val="24"/>
        </w:rPr>
      </w:pPr>
    </w:p>
    <w:p w:rsidR="00E06ECB" w:rsidRDefault="00E06ECB" w:rsidP="004A5027">
      <w:pPr>
        <w:rPr>
          <w:b/>
          <w:bCs/>
          <w:sz w:val="24"/>
          <w:szCs w:val="24"/>
        </w:rPr>
      </w:pPr>
    </w:p>
    <w:p w:rsidR="00B35198" w:rsidRPr="00506108" w:rsidRDefault="00B35198" w:rsidP="004A5027">
      <w:pPr>
        <w:rPr>
          <w:b/>
          <w:bCs/>
          <w:sz w:val="24"/>
          <w:szCs w:val="24"/>
        </w:rPr>
      </w:pPr>
    </w:p>
    <w:p w:rsidR="00AA3820" w:rsidRDefault="00CB102D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 xml:space="preserve"> K</w:t>
      </w:r>
      <w:r w:rsidR="00BB1F60" w:rsidRPr="00506108">
        <w:rPr>
          <w:sz w:val="36"/>
          <w:szCs w:val="36"/>
        </w:rPr>
        <w:t>ritériá pre prijatie uchádzačo</w:t>
      </w:r>
      <w:r w:rsidR="005845E9" w:rsidRPr="00506108">
        <w:rPr>
          <w:sz w:val="36"/>
          <w:szCs w:val="36"/>
        </w:rPr>
        <w:t xml:space="preserve">v o štúdium </w:t>
      </w:r>
    </w:p>
    <w:p w:rsidR="00BB1F60" w:rsidRPr="00506108" w:rsidRDefault="005845E9" w:rsidP="0026601B">
      <w:pPr>
        <w:ind w:left="851"/>
        <w:jc w:val="center"/>
        <w:rPr>
          <w:sz w:val="36"/>
          <w:szCs w:val="36"/>
        </w:rPr>
      </w:pPr>
      <w:r w:rsidRPr="00506108">
        <w:rPr>
          <w:sz w:val="36"/>
          <w:szCs w:val="36"/>
        </w:rPr>
        <w:t>v školskom roku 202</w:t>
      </w:r>
      <w:r w:rsidR="003A16BC">
        <w:rPr>
          <w:sz w:val="36"/>
          <w:szCs w:val="36"/>
        </w:rPr>
        <w:t>2</w:t>
      </w:r>
      <w:r w:rsidRPr="00506108">
        <w:rPr>
          <w:sz w:val="36"/>
          <w:szCs w:val="36"/>
        </w:rPr>
        <w:t>/202</w:t>
      </w:r>
      <w:r w:rsidR="003A16BC">
        <w:rPr>
          <w:sz w:val="36"/>
          <w:szCs w:val="36"/>
        </w:rPr>
        <w:t>3</w:t>
      </w:r>
      <w:bookmarkStart w:id="0" w:name="_GoBack"/>
      <w:bookmarkEnd w:id="0"/>
    </w:p>
    <w:p w:rsidR="00BB1F60" w:rsidRPr="00506108" w:rsidRDefault="00BB1F60" w:rsidP="004A5027">
      <w:pPr>
        <w:rPr>
          <w:sz w:val="24"/>
          <w:szCs w:val="24"/>
          <w:u w:val="single"/>
        </w:rPr>
      </w:pPr>
    </w:p>
    <w:p w:rsidR="002278EA" w:rsidRPr="002E655E" w:rsidRDefault="00D72D6F" w:rsidP="00977D88">
      <w:pPr>
        <w:spacing w:before="360" w:after="360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Prijímacie konanie sa uskutočňuje </w:t>
      </w:r>
      <w:r>
        <w:rPr>
          <w:sz w:val="24"/>
          <w:szCs w:val="24"/>
        </w:rPr>
        <w:t>v</w:t>
      </w:r>
      <w:r w:rsidR="002278EA" w:rsidRPr="002278EA">
        <w:rPr>
          <w:sz w:val="24"/>
          <w:szCs w:val="24"/>
        </w:rPr>
        <w:t xml:space="preserve"> súlade s § 68 ods. 1 a § 161m ods. 3  zákona č. 245/2008 Z. z. o výchove a vzdelávaní (školský zákon) a o zmene a doplnení niektorých zákonov v znení zákona č. 415/2021 Z. z.</w:t>
      </w:r>
      <w:r>
        <w:rPr>
          <w:sz w:val="24"/>
          <w:szCs w:val="24"/>
        </w:rPr>
        <w:t>.</w:t>
      </w:r>
      <w:r w:rsidR="002278EA" w:rsidRPr="002278EA">
        <w:rPr>
          <w:sz w:val="24"/>
          <w:szCs w:val="24"/>
        </w:rPr>
        <w:t xml:space="preserve"> Ministerstvo školstva, vedy, výskumu a športu SR určuje termíny konania prijímacích skúšok pre školský rok 2022/2023 a termín zverejnenia zoznamu uchádzačov podľa výsledkov prijímacieho konania pre školský rok 2022/23 s účinnosťou od 1. 1. 2022</w:t>
      </w:r>
      <w:r>
        <w:rPr>
          <w:sz w:val="24"/>
          <w:szCs w:val="24"/>
        </w:rPr>
        <w:t xml:space="preserve"> ( podľa Usmernenia k prijímaciemu konaniu na stredné školy pre školský rok 2022/2023) </w:t>
      </w:r>
      <w:r w:rsidR="002278EA" w:rsidRPr="002278EA">
        <w:rPr>
          <w:sz w:val="24"/>
          <w:szCs w:val="24"/>
        </w:rPr>
        <w:t xml:space="preserve"> nasledovne</w:t>
      </w:r>
      <w:r w:rsidR="002278EA">
        <w:rPr>
          <w:rFonts w:ascii="Segoe UI" w:hAnsi="Segoe UI" w:cs="Segoe UI"/>
          <w:color w:val="212529"/>
          <w:sz w:val="27"/>
          <w:szCs w:val="27"/>
          <w:shd w:val="clear" w:color="auto" w:fill="FFFFFF"/>
        </w:rPr>
        <w:t>:</w:t>
      </w:r>
    </w:p>
    <w:p w:rsidR="00D90B48" w:rsidRPr="009C44E0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 w:rsidRPr="00506108">
        <w:rPr>
          <w:b/>
          <w:sz w:val="24"/>
          <w:szCs w:val="24"/>
        </w:rPr>
        <w:t xml:space="preserve">Prijímacie </w:t>
      </w:r>
      <w:r>
        <w:rPr>
          <w:b/>
          <w:sz w:val="24"/>
          <w:szCs w:val="24"/>
        </w:rPr>
        <w:t>pohovory</w:t>
      </w:r>
      <w:r w:rsidRPr="00506108">
        <w:rPr>
          <w:b/>
          <w:sz w:val="24"/>
          <w:szCs w:val="24"/>
        </w:rPr>
        <w:t xml:space="preserve"> do prvého ročníka štvorročných  maturitných vzde</w:t>
      </w:r>
      <w:r>
        <w:rPr>
          <w:b/>
          <w:sz w:val="24"/>
          <w:szCs w:val="24"/>
        </w:rPr>
        <w:t>lávacích odborov sa budú konať:</w:t>
      </w:r>
    </w:p>
    <w:p w:rsidR="00D90B48" w:rsidRPr="009C44E0" w:rsidRDefault="00D90B48" w:rsidP="00D90B48">
      <w:pPr>
        <w:pStyle w:val="Odsekzoznamu"/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>1. termín - 2</w:t>
      </w:r>
      <w:r w:rsidRPr="00506108">
        <w:rPr>
          <w:b/>
          <w:sz w:val="24"/>
          <w:szCs w:val="24"/>
        </w:rPr>
        <w:t>. mája 202</w:t>
      </w:r>
      <w:r>
        <w:rPr>
          <w:b/>
          <w:sz w:val="24"/>
          <w:szCs w:val="24"/>
        </w:rPr>
        <w:t xml:space="preserve">2 a 2. termín - </w:t>
      </w:r>
      <w:r w:rsidRPr="00506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Pr="00506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mája 2022</w:t>
      </w:r>
      <w:r w:rsidRPr="00506108">
        <w:rPr>
          <w:b/>
          <w:sz w:val="24"/>
          <w:szCs w:val="24"/>
        </w:rPr>
        <w:t>.</w:t>
      </w:r>
      <w:r w:rsidRPr="00506108">
        <w:rPr>
          <w:sz w:val="24"/>
          <w:szCs w:val="24"/>
        </w:rPr>
        <w:t xml:space="preserve"> </w:t>
      </w:r>
    </w:p>
    <w:p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Pre školský rok 202</w:t>
      </w:r>
      <w:r>
        <w:rPr>
          <w:sz w:val="24"/>
          <w:szCs w:val="24"/>
        </w:rPr>
        <w:t>2/2023</w:t>
      </w:r>
      <w:r w:rsidRPr="00506108">
        <w:rPr>
          <w:sz w:val="24"/>
          <w:szCs w:val="24"/>
        </w:rPr>
        <w:t xml:space="preserve"> prijmeme do </w:t>
      </w:r>
      <w:r>
        <w:rPr>
          <w:sz w:val="24"/>
          <w:szCs w:val="24"/>
        </w:rPr>
        <w:t>troch  tried prvého ročníka 60</w:t>
      </w:r>
      <w:r w:rsidRPr="00506108">
        <w:rPr>
          <w:sz w:val="24"/>
          <w:szCs w:val="24"/>
        </w:rPr>
        <w:t xml:space="preserve"> žiakov  základných škôl (9. ročník</w:t>
      </w:r>
      <w:r>
        <w:rPr>
          <w:sz w:val="24"/>
          <w:szCs w:val="24"/>
        </w:rPr>
        <w:t>a) a  osemročných gymnázií (</w:t>
      </w:r>
      <w:r w:rsidRPr="00506108">
        <w:rPr>
          <w:sz w:val="24"/>
          <w:szCs w:val="24"/>
        </w:rPr>
        <w:t>4. alebo 5. ročník</w:t>
      </w:r>
      <w:r>
        <w:rPr>
          <w:sz w:val="24"/>
          <w:szCs w:val="24"/>
        </w:rPr>
        <w:t>a</w:t>
      </w:r>
      <w:r w:rsidRPr="00506108">
        <w:rPr>
          <w:sz w:val="24"/>
          <w:szCs w:val="24"/>
        </w:rPr>
        <w:t xml:space="preserve"> ) do študijných odborov:</w:t>
      </w:r>
    </w:p>
    <w:p w:rsidR="00D90B48" w:rsidRPr="0050610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06EC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1 M 00</w:t>
      </w:r>
      <w:r w:rsidRPr="00506108">
        <w:rPr>
          <w:b/>
          <w:bCs/>
          <w:sz w:val="24"/>
          <w:szCs w:val="24"/>
        </w:rPr>
        <w:t xml:space="preserve"> strojárstvo </w:t>
      </w:r>
      <w:r>
        <w:rPr>
          <w:bCs/>
          <w:sz w:val="24"/>
          <w:szCs w:val="24"/>
        </w:rPr>
        <w:t>(20</w:t>
      </w:r>
      <w:r w:rsidRPr="00506108">
        <w:rPr>
          <w:bCs/>
          <w:sz w:val="24"/>
          <w:szCs w:val="24"/>
        </w:rPr>
        <w:t xml:space="preserve"> žiakov)</w:t>
      </w:r>
    </w:p>
    <w:p w:rsidR="00D90B48" w:rsidRPr="00506108" w:rsidRDefault="00D90B48" w:rsidP="00D90B48">
      <w:pPr>
        <w:spacing w:after="0"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mechatronika </w:t>
      </w:r>
      <w:r>
        <w:rPr>
          <w:bCs/>
          <w:sz w:val="24"/>
          <w:szCs w:val="24"/>
        </w:rPr>
        <w:t>(20</w:t>
      </w:r>
      <w:r w:rsidRPr="00506108">
        <w:rPr>
          <w:bCs/>
          <w:sz w:val="24"/>
          <w:szCs w:val="24"/>
        </w:rPr>
        <w:t xml:space="preserve"> žiakov)</w:t>
      </w:r>
    </w:p>
    <w:p w:rsidR="00D90B48" w:rsidRDefault="00D90B48" w:rsidP="00D90B48">
      <w:pPr>
        <w:spacing w:after="0" w:line="240" w:lineRule="auto"/>
        <w:ind w:left="709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 xml:space="preserve">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  <w:r>
        <w:rPr>
          <w:bCs/>
          <w:sz w:val="24"/>
          <w:szCs w:val="24"/>
        </w:rPr>
        <w:t>(20</w:t>
      </w:r>
      <w:r w:rsidRPr="00506108">
        <w:rPr>
          <w:bCs/>
          <w:sz w:val="24"/>
          <w:szCs w:val="24"/>
        </w:rPr>
        <w:t xml:space="preserve"> žiakov)</w:t>
      </w:r>
    </w:p>
    <w:p w:rsidR="00D90B48" w:rsidRDefault="00D90B48" w:rsidP="00D90B48">
      <w:pPr>
        <w:spacing w:after="0" w:line="240" w:lineRule="auto"/>
        <w:ind w:left="709"/>
        <w:rPr>
          <w:bCs/>
          <w:sz w:val="24"/>
          <w:szCs w:val="24"/>
        </w:rPr>
      </w:pPr>
    </w:p>
    <w:p w:rsidR="00D90B48" w:rsidRPr="009C44E0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 w:rsidRPr="00506108">
        <w:rPr>
          <w:b/>
          <w:sz w:val="24"/>
          <w:szCs w:val="24"/>
        </w:rPr>
        <w:t xml:space="preserve">Prijímacie </w:t>
      </w:r>
      <w:r>
        <w:rPr>
          <w:b/>
          <w:sz w:val="24"/>
          <w:szCs w:val="24"/>
        </w:rPr>
        <w:t>pohovory</w:t>
      </w:r>
      <w:r w:rsidRPr="00506108">
        <w:rPr>
          <w:b/>
          <w:sz w:val="24"/>
          <w:szCs w:val="24"/>
        </w:rPr>
        <w:t xml:space="preserve"> do prvého ročníka </w:t>
      </w:r>
      <w:r>
        <w:rPr>
          <w:b/>
          <w:sz w:val="24"/>
          <w:szCs w:val="24"/>
        </w:rPr>
        <w:t>bilingválneho štvorročného  maturitného</w:t>
      </w:r>
      <w:r w:rsidRPr="00506108">
        <w:rPr>
          <w:b/>
          <w:sz w:val="24"/>
          <w:szCs w:val="24"/>
        </w:rPr>
        <w:t xml:space="preserve"> vzde</w:t>
      </w:r>
      <w:r>
        <w:rPr>
          <w:b/>
          <w:sz w:val="24"/>
          <w:szCs w:val="24"/>
        </w:rPr>
        <w:t xml:space="preserve">lávacieho  odboru sa budú konať: </w:t>
      </w:r>
    </w:p>
    <w:p w:rsidR="00D90B48" w:rsidRPr="009C44E0" w:rsidRDefault="00D90B48" w:rsidP="00D90B48">
      <w:pPr>
        <w:pStyle w:val="Odsekzoznamu"/>
        <w:spacing w:after="0" w:line="240" w:lineRule="auto"/>
        <w:ind w:left="786"/>
        <w:rPr>
          <w:sz w:val="24"/>
          <w:szCs w:val="24"/>
        </w:rPr>
      </w:pPr>
      <w:r>
        <w:rPr>
          <w:b/>
          <w:sz w:val="24"/>
          <w:szCs w:val="24"/>
        </w:rPr>
        <w:t>1. termín - 4</w:t>
      </w:r>
      <w:r w:rsidRPr="00506108">
        <w:rPr>
          <w:b/>
          <w:sz w:val="24"/>
          <w:szCs w:val="24"/>
        </w:rPr>
        <w:t>. mája 202</w:t>
      </w:r>
      <w:r>
        <w:rPr>
          <w:b/>
          <w:sz w:val="24"/>
          <w:szCs w:val="24"/>
        </w:rPr>
        <w:t>2</w:t>
      </w:r>
      <w:r w:rsidRPr="00506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 2.termín</w:t>
      </w:r>
      <w:r w:rsidRPr="005061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Pr="0050610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mája 2022</w:t>
      </w:r>
      <w:r w:rsidRPr="00506108">
        <w:rPr>
          <w:b/>
          <w:sz w:val="24"/>
          <w:szCs w:val="24"/>
        </w:rPr>
        <w:t>.</w:t>
      </w:r>
      <w:r w:rsidRPr="00506108">
        <w:rPr>
          <w:sz w:val="24"/>
          <w:szCs w:val="24"/>
        </w:rPr>
        <w:t xml:space="preserve"> </w:t>
      </w:r>
    </w:p>
    <w:p w:rsidR="00D90B4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t>Pre školský rok 202</w:t>
      </w:r>
      <w:r>
        <w:rPr>
          <w:sz w:val="24"/>
          <w:szCs w:val="24"/>
        </w:rPr>
        <w:t>2/2023</w:t>
      </w:r>
      <w:r w:rsidRPr="00506108">
        <w:rPr>
          <w:sz w:val="24"/>
          <w:szCs w:val="24"/>
        </w:rPr>
        <w:t xml:space="preserve"> </w:t>
      </w:r>
      <w:r>
        <w:rPr>
          <w:sz w:val="24"/>
          <w:szCs w:val="24"/>
        </w:rPr>
        <w:t>otvárame jednu triedu prvého ročníka pre</w:t>
      </w:r>
      <w:r w:rsidRPr="00506108">
        <w:rPr>
          <w:sz w:val="24"/>
          <w:szCs w:val="24"/>
        </w:rPr>
        <w:t xml:space="preserve"> žiakov  základných škôl (9. ročník</w:t>
      </w:r>
      <w:r>
        <w:rPr>
          <w:sz w:val="24"/>
          <w:szCs w:val="24"/>
        </w:rPr>
        <w:t>a aj 8. ročníka)</w:t>
      </w:r>
    </w:p>
    <w:p w:rsidR="00D90B48" w:rsidRPr="00D636E4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 osemročných gymnázií (</w:t>
      </w:r>
      <w:r w:rsidRPr="00506108">
        <w:rPr>
          <w:sz w:val="24"/>
          <w:szCs w:val="24"/>
        </w:rPr>
        <w:t>4. alebo 5. ročník</w:t>
      </w:r>
      <w:r>
        <w:rPr>
          <w:sz w:val="24"/>
          <w:szCs w:val="24"/>
        </w:rPr>
        <w:t>a</w:t>
      </w:r>
      <w:r w:rsidRPr="00506108">
        <w:rPr>
          <w:sz w:val="24"/>
          <w:szCs w:val="24"/>
        </w:rPr>
        <w:t xml:space="preserve"> )</w:t>
      </w:r>
      <w:r>
        <w:rPr>
          <w:sz w:val="24"/>
          <w:szCs w:val="24"/>
        </w:rPr>
        <w:t xml:space="preserve"> do študijného odboru</w:t>
      </w:r>
      <w:r w:rsidRPr="00506108">
        <w:rPr>
          <w:sz w:val="24"/>
          <w:szCs w:val="24"/>
        </w:rPr>
        <w:t>:</w:t>
      </w:r>
    </w:p>
    <w:p w:rsidR="00D90B48" w:rsidRDefault="00D90B48" w:rsidP="00D90B48">
      <w:pPr>
        <w:spacing w:after="0" w:line="240" w:lineRule="auto"/>
        <w:ind w:left="360" w:firstLine="348"/>
        <w:rPr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  <w:r>
        <w:rPr>
          <w:bCs/>
          <w:sz w:val="24"/>
          <w:szCs w:val="24"/>
        </w:rPr>
        <w:t>(24</w:t>
      </w:r>
      <w:r w:rsidRPr="00506108">
        <w:rPr>
          <w:bCs/>
          <w:sz w:val="24"/>
          <w:szCs w:val="24"/>
        </w:rPr>
        <w:t xml:space="preserve"> žiakov)</w:t>
      </w:r>
    </w:p>
    <w:p w:rsidR="00D90B48" w:rsidRPr="00506108" w:rsidRDefault="00D90B48" w:rsidP="00D90B48">
      <w:pPr>
        <w:spacing w:after="0" w:line="240" w:lineRule="auto"/>
        <w:ind w:left="360" w:firstLine="348"/>
        <w:rPr>
          <w:b/>
          <w:bCs/>
          <w:sz w:val="24"/>
          <w:szCs w:val="24"/>
        </w:rPr>
      </w:pPr>
    </w:p>
    <w:p w:rsidR="00D90B48" w:rsidRDefault="00D90B48" w:rsidP="00D90B48">
      <w:pPr>
        <w:pStyle w:val="Odsekzoznamu"/>
        <w:numPr>
          <w:ilvl w:val="0"/>
          <w:numId w:val="1"/>
        </w:numPr>
        <w:spacing w:after="0" w:line="240" w:lineRule="auto"/>
        <w:ind w:left="786"/>
        <w:rPr>
          <w:sz w:val="24"/>
          <w:szCs w:val="24"/>
        </w:rPr>
      </w:pPr>
      <w:r w:rsidRPr="00506108">
        <w:rPr>
          <w:sz w:val="24"/>
          <w:szCs w:val="24"/>
        </w:rPr>
        <w:t xml:space="preserve">Termín prijímania prihlášok na štúdium </w:t>
      </w:r>
      <w:r>
        <w:rPr>
          <w:sz w:val="24"/>
          <w:szCs w:val="24"/>
        </w:rPr>
        <w:t>–</w:t>
      </w:r>
      <w:r w:rsidRPr="00506108">
        <w:rPr>
          <w:sz w:val="24"/>
          <w:szCs w:val="24"/>
        </w:rPr>
        <w:t xml:space="preserve"> do </w:t>
      </w:r>
      <w:r>
        <w:rPr>
          <w:b/>
          <w:bCs/>
          <w:sz w:val="24"/>
          <w:szCs w:val="24"/>
        </w:rPr>
        <w:t>20</w:t>
      </w:r>
      <w:r w:rsidRPr="00AA21E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marca 2022</w:t>
      </w:r>
      <w:r w:rsidRPr="00AA21EC">
        <w:rPr>
          <w:sz w:val="24"/>
          <w:szCs w:val="24"/>
        </w:rPr>
        <w:t>.</w:t>
      </w:r>
    </w:p>
    <w:p w:rsidR="00D90B4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b/>
          <w:bCs/>
          <w:sz w:val="24"/>
          <w:szCs w:val="24"/>
        </w:rPr>
        <w:t>3918 M</w:t>
      </w:r>
      <w:r>
        <w:rPr>
          <w:b/>
          <w:bCs/>
          <w:sz w:val="24"/>
          <w:szCs w:val="24"/>
        </w:rPr>
        <w:t xml:space="preserve"> 03 </w:t>
      </w:r>
      <w:r w:rsidRPr="00506108">
        <w:rPr>
          <w:b/>
          <w:bCs/>
          <w:sz w:val="24"/>
          <w:szCs w:val="24"/>
        </w:rPr>
        <w:t>technické lýceum</w:t>
      </w:r>
      <w:r>
        <w:rPr>
          <w:b/>
          <w:bCs/>
          <w:sz w:val="24"/>
          <w:szCs w:val="24"/>
        </w:rPr>
        <w:t xml:space="preserve"> -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bilingválne štúdium </w:t>
      </w:r>
    </w:p>
    <w:p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E06ECB">
        <w:rPr>
          <w:b/>
          <w:bCs/>
          <w:sz w:val="24"/>
          <w:szCs w:val="24"/>
        </w:rPr>
        <w:t>38</w:t>
      </w:r>
      <w:r>
        <w:rPr>
          <w:b/>
          <w:bCs/>
          <w:sz w:val="24"/>
          <w:szCs w:val="24"/>
        </w:rPr>
        <w:t>1 M 00</w:t>
      </w:r>
      <w:r w:rsidRPr="00506108">
        <w:rPr>
          <w:b/>
          <w:bCs/>
          <w:sz w:val="24"/>
          <w:szCs w:val="24"/>
        </w:rPr>
        <w:t xml:space="preserve"> strojárstvo</w:t>
      </w:r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2387 M 00</w:t>
      </w:r>
      <w:r w:rsidRPr="00506108">
        <w:rPr>
          <w:b/>
          <w:bCs/>
          <w:sz w:val="24"/>
          <w:szCs w:val="24"/>
        </w:rPr>
        <w:t xml:space="preserve"> mechatronika</w:t>
      </w:r>
      <w:r>
        <w:rPr>
          <w:b/>
          <w:bCs/>
          <w:sz w:val="24"/>
          <w:szCs w:val="24"/>
        </w:rPr>
        <w:t xml:space="preserve">; </w:t>
      </w:r>
      <w:r w:rsidRPr="00506108">
        <w:rPr>
          <w:b/>
          <w:bCs/>
          <w:sz w:val="24"/>
          <w:szCs w:val="24"/>
        </w:rPr>
        <w:t xml:space="preserve"> 3918 M </w:t>
      </w:r>
      <w:r>
        <w:rPr>
          <w:b/>
          <w:bCs/>
          <w:sz w:val="24"/>
          <w:szCs w:val="24"/>
        </w:rPr>
        <w:t>00</w:t>
      </w:r>
      <w:r w:rsidRPr="00506108">
        <w:rPr>
          <w:b/>
          <w:bCs/>
          <w:sz w:val="24"/>
          <w:szCs w:val="24"/>
        </w:rPr>
        <w:t xml:space="preserve"> technické lýceum </w:t>
      </w:r>
    </w:p>
    <w:p w:rsidR="00D90B48" w:rsidRPr="00506108" w:rsidRDefault="00D90B48" w:rsidP="00D90B48">
      <w:pPr>
        <w:pStyle w:val="Odsekzoznamu"/>
        <w:spacing w:after="0" w:line="240" w:lineRule="auto"/>
        <w:rPr>
          <w:sz w:val="24"/>
          <w:szCs w:val="24"/>
        </w:rPr>
      </w:pPr>
      <w:r w:rsidRPr="00506108">
        <w:rPr>
          <w:sz w:val="24"/>
          <w:szCs w:val="24"/>
        </w:rPr>
        <w:lastRenderedPageBreak/>
        <w:t>Prihlášku možno podať: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noProof/>
          <w:sz w:val="24"/>
          <w:szCs w:val="24"/>
        </w:rPr>
      </w:pPr>
      <w:r w:rsidRPr="00506108">
        <w:rPr>
          <w:sz w:val="24"/>
          <w:szCs w:val="24"/>
        </w:rPr>
        <w:t>cez informačný systém základnej školy ( </w:t>
      </w:r>
      <w:r w:rsidRPr="00506108">
        <w:rPr>
          <w:noProof/>
          <w:sz w:val="24"/>
          <w:szCs w:val="24"/>
        </w:rPr>
        <w:t>EduPage</w:t>
      </w:r>
      <w:r>
        <w:rPr>
          <w:noProof/>
          <w:sz w:val="24"/>
          <w:szCs w:val="24"/>
        </w:rPr>
        <w:t>);</w:t>
      </w:r>
      <w:r w:rsidRPr="00506108">
        <w:rPr>
          <w:noProof/>
          <w:sz w:val="24"/>
          <w:szCs w:val="24"/>
        </w:rPr>
        <w:t xml:space="preserve"> 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noProof/>
          <w:sz w:val="24"/>
          <w:szCs w:val="24"/>
        </w:rPr>
      </w:pPr>
      <w:r w:rsidRPr="00506108">
        <w:rPr>
          <w:noProof/>
          <w:sz w:val="24"/>
          <w:szCs w:val="24"/>
        </w:rPr>
        <w:t xml:space="preserve">odoslaním naskenovaného tlačiva prihlášky </w:t>
      </w:r>
      <w:r>
        <w:rPr>
          <w:noProof/>
          <w:sz w:val="24"/>
          <w:szCs w:val="24"/>
        </w:rPr>
        <w:t>p</w:t>
      </w:r>
      <w:r w:rsidRPr="00506108">
        <w:rPr>
          <w:noProof/>
          <w:sz w:val="24"/>
          <w:szCs w:val="24"/>
        </w:rPr>
        <w:t>rostredníctvom e-mailu na fajnorka@fajnorka.sk</w:t>
      </w:r>
      <w:r>
        <w:rPr>
          <w:noProof/>
          <w:sz w:val="24"/>
          <w:szCs w:val="24"/>
        </w:rPr>
        <w:t>;</w:t>
      </w:r>
    </w:p>
    <w:p w:rsidR="00D90B48" w:rsidRPr="0050610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noProof/>
          <w:sz w:val="24"/>
          <w:szCs w:val="24"/>
        </w:rPr>
      </w:pPr>
      <w:r w:rsidRPr="00506108">
        <w:rPr>
          <w:noProof/>
          <w:sz w:val="24"/>
          <w:szCs w:val="24"/>
        </w:rPr>
        <w:t>poštou na adresu Stredná priemyselná škola strojnícka, Fajnorovo nábrežie 5, 814 75  Bratislava</w:t>
      </w:r>
      <w:r>
        <w:rPr>
          <w:noProof/>
          <w:sz w:val="24"/>
          <w:szCs w:val="24"/>
        </w:rPr>
        <w:t>;</w:t>
      </w:r>
    </w:p>
    <w:p w:rsidR="00D90B4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noProof/>
          <w:sz w:val="24"/>
          <w:szCs w:val="24"/>
        </w:rPr>
      </w:pPr>
      <w:r w:rsidRPr="00506108">
        <w:rPr>
          <w:noProof/>
          <w:sz w:val="24"/>
          <w:szCs w:val="24"/>
        </w:rPr>
        <w:t>vhodením do poštovej schránky školy pri vchode do budovy z Fajnorovho nábrežia.</w:t>
      </w:r>
    </w:p>
    <w:p w:rsidR="00D90B48" w:rsidRDefault="00D90B48" w:rsidP="00D90B48">
      <w:pPr>
        <w:pStyle w:val="Odsekzoznamu"/>
        <w:numPr>
          <w:ilvl w:val="0"/>
          <w:numId w:val="13"/>
        </w:numPr>
        <w:spacing w:after="0" w:line="240" w:lineRule="auto"/>
        <w:ind w:right="2127"/>
        <w:rPr>
          <w:noProof/>
          <w:sz w:val="24"/>
          <w:szCs w:val="24"/>
        </w:rPr>
      </w:pPr>
    </w:p>
    <w:p w:rsidR="00546C24" w:rsidRPr="00546C24" w:rsidRDefault="0057129A" w:rsidP="0057129A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Kritéri</w:t>
      </w:r>
      <w:r w:rsidR="00AA3820">
        <w:rPr>
          <w:b/>
          <w:sz w:val="24"/>
          <w:szCs w:val="24"/>
        </w:rPr>
        <w:t>á</w:t>
      </w:r>
      <w:r w:rsidRPr="00506108">
        <w:rPr>
          <w:b/>
          <w:sz w:val="24"/>
          <w:szCs w:val="24"/>
        </w:rPr>
        <w:t xml:space="preserve"> prijímacieho konania</w:t>
      </w:r>
      <w:r w:rsidR="00546C24">
        <w:rPr>
          <w:b/>
          <w:sz w:val="24"/>
          <w:szCs w:val="24"/>
        </w:rPr>
        <w:t>:</w:t>
      </w:r>
    </w:p>
    <w:p w:rsidR="00546C24" w:rsidRPr="00546C24" w:rsidRDefault="00546C24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</w:p>
    <w:p w:rsidR="00546C24" w:rsidRDefault="00D90B48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>
        <w:t>4</w:t>
      </w:r>
      <w:r w:rsidR="00546C24" w:rsidRPr="00A3279D">
        <w:t>.1</w:t>
      </w:r>
      <w:r w:rsidR="00DD3058">
        <w:rPr>
          <w:b/>
          <w:sz w:val="24"/>
          <w:szCs w:val="24"/>
        </w:rPr>
        <w:t xml:space="preserve">   </w:t>
      </w:r>
      <w:r w:rsidR="00AA3820">
        <w:rPr>
          <w:b/>
          <w:sz w:val="24"/>
          <w:szCs w:val="24"/>
        </w:rPr>
        <w:t>P</w:t>
      </w:r>
      <w:r w:rsidR="00546C24">
        <w:rPr>
          <w:b/>
          <w:sz w:val="24"/>
          <w:szCs w:val="24"/>
        </w:rPr>
        <w:t>rospech – hodnotenie zo ZŠ</w:t>
      </w:r>
    </w:p>
    <w:p w:rsidR="00D12782" w:rsidRDefault="00D12782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</w:p>
    <w:p w:rsidR="00BB1F60" w:rsidRPr="00506108" w:rsidRDefault="00AA3820" w:rsidP="00546C24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5211FA" w:rsidRPr="00546C24">
        <w:rPr>
          <w:b/>
          <w:sz w:val="24"/>
          <w:szCs w:val="24"/>
          <w:u w:val="single"/>
        </w:rPr>
        <w:t>ebilingválne</w:t>
      </w:r>
      <w:r w:rsidR="0057129A" w:rsidRPr="00546C24">
        <w:rPr>
          <w:b/>
          <w:sz w:val="24"/>
          <w:szCs w:val="24"/>
          <w:u w:val="single"/>
        </w:rPr>
        <w:t xml:space="preserve"> odbory</w:t>
      </w:r>
      <w:r w:rsidR="0057129A" w:rsidRPr="00506108">
        <w:rPr>
          <w:b/>
          <w:sz w:val="24"/>
          <w:szCs w:val="24"/>
        </w:rPr>
        <w:t xml:space="preserve"> </w:t>
      </w:r>
      <w:r w:rsidR="00546C24" w:rsidRPr="00546C24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546C24">
        <w:rPr>
          <w:sz w:val="24"/>
          <w:szCs w:val="24"/>
        </w:rPr>
        <w:t xml:space="preserve">trojárstvo, </w:t>
      </w:r>
      <w:r>
        <w:rPr>
          <w:sz w:val="24"/>
          <w:szCs w:val="24"/>
        </w:rPr>
        <w:t>m</w:t>
      </w:r>
      <w:r w:rsidR="00546C24">
        <w:rPr>
          <w:sz w:val="24"/>
          <w:szCs w:val="24"/>
        </w:rPr>
        <w:t xml:space="preserve">echatronika, </w:t>
      </w:r>
      <w:r>
        <w:rPr>
          <w:sz w:val="24"/>
          <w:szCs w:val="24"/>
        </w:rPr>
        <w:t>t</w:t>
      </w:r>
      <w:r w:rsidR="00546C24">
        <w:rPr>
          <w:sz w:val="24"/>
          <w:szCs w:val="24"/>
        </w:rPr>
        <w:t xml:space="preserve">echnické lýceum) </w:t>
      </w:r>
      <w:r w:rsidR="0057129A" w:rsidRPr="00546C24">
        <w:rPr>
          <w:sz w:val="24"/>
          <w:szCs w:val="24"/>
        </w:rPr>
        <w:t>v</w:t>
      </w:r>
      <w:r w:rsidR="0057129A" w:rsidRPr="00506108">
        <w:rPr>
          <w:sz w:val="24"/>
          <w:szCs w:val="24"/>
        </w:rPr>
        <w:t>zdelávania</w:t>
      </w:r>
      <w:r>
        <w:rPr>
          <w:sz w:val="24"/>
          <w:szCs w:val="24"/>
        </w:rPr>
        <w:t>:</w:t>
      </w:r>
      <w:r w:rsidR="0057129A" w:rsidRPr="00506108">
        <w:rPr>
          <w:sz w:val="24"/>
          <w:szCs w:val="24"/>
        </w:rPr>
        <w:t xml:space="preserve"> zohľadňujú </w:t>
      </w:r>
      <w:r w:rsidR="0067453F">
        <w:rPr>
          <w:sz w:val="24"/>
          <w:szCs w:val="24"/>
        </w:rPr>
        <w:t xml:space="preserve">sa </w:t>
      </w:r>
      <w:r w:rsidR="0057129A" w:rsidRPr="00506108">
        <w:rPr>
          <w:sz w:val="24"/>
          <w:szCs w:val="24"/>
        </w:rPr>
        <w:t>študijné výsledky</w:t>
      </w:r>
      <w:r w:rsidR="0057129A" w:rsidRPr="00506108">
        <w:rPr>
          <w:b/>
          <w:sz w:val="24"/>
          <w:szCs w:val="24"/>
        </w:rPr>
        <w:t xml:space="preserve"> zo základnej školy </w:t>
      </w:r>
      <w:r w:rsidR="0057129A" w:rsidRPr="00506108">
        <w:rPr>
          <w:sz w:val="24"/>
          <w:szCs w:val="24"/>
        </w:rPr>
        <w:t xml:space="preserve">z koncoročnej klasifikácie za </w:t>
      </w:r>
      <w:r w:rsidR="00D90B48">
        <w:rPr>
          <w:b/>
          <w:sz w:val="24"/>
          <w:szCs w:val="24"/>
        </w:rPr>
        <w:t>6.</w:t>
      </w:r>
      <w:r w:rsidR="008411C0" w:rsidRPr="00436DFC">
        <w:rPr>
          <w:b/>
          <w:sz w:val="24"/>
          <w:szCs w:val="24"/>
        </w:rPr>
        <w:t xml:space="preserve"> </w:t>
      </w:r>
      <w:r w:rsidR="0057129A" w:rsidRPr="00436DFC">
        <w:rPr>
          <w:b/>
          <w:sz w:val="24"/>
          <w:szCs w:val="24"/>
        </w:rPr>
        <w:t>ročník</w:t>
      </w:r>
      <w:r w:rsidR="0057129A" w:rsidRPr="00506108">
        <w:rPr>
          <w:sz w:val="24"/>
          <w:szCs w:val="24"/>
        </w:rPr>
        <w:t xml:space="preserve"> a polročnej klasifikácie za</w:t>
      </w:r>
      <w:r w:rsidR="00D90B48">
        <w:rPr>
          <w:sz w:val="24"/>
          <w:szCs w:val="24"/>
        </w:rPr>
        <w:t xml:space="preserve"> </w:t>
      </w:r>
      <w:r w:rsidR="00D90B48" w:rsidRPr="00D90B48">
        <w:rPr>
          <w:b/>
          <w:sz w:val="24"/>
          <w:szCs w:val="24"/>
        </w:rPr>
        <w:t>7</w:t>
      </w:r>
      <w:r w:rsidR="00D90B48">
        <w:rPr>
          <w:sz w:val="24"/>
          <w:szCs w:val="24"/>
        </w:rPr>
        <w:t>.a</w:t>
      </w:r>
      <w:r w:rsidR="0057129A" w:rsidRPr="00506108">
        <w:rPr>
          <w:sz w:val="24"/>
          <w:szCs w:val="24"/>
        </w:rPr>
        <w:t xml:space="preserve"> </w:t>
      </w:r>
      <w:r w:rsidR="00D90B48">
        <w:rPr>
          <w:b/>
          <w:sz w:val="24"/>
          <w:szCs w:val="24"/>
        </w:rPr>
        <w:t>9</w:t>
      </w:r>
      <w:r w:rsidR="0057129A" w:rsidRPr="00436DFC">
        <w:rPr>
          <w:b/>
          <w:sz w:val="24"/>
          <w:szCs w:val="24"/>
        </w:rPr>
        <w:t>. ročník</w:t>
      </w:r>
      <w:r w:rsidR="0057129A" w:rsidRPr="00506108">
        <w:rPr>
          <w:sz w:val="24"/>
          <w:szCs w:val="24"/>
        </w:rPr>
        <w:t xml:space="preserve"> základnej školy</w:t>
      </w:r>
      <w:r>
        <w:rPr>
          <w:sz w:val="24"/>
          <w:szCs w:val="24"/>
        </w:rPr>
        <w:t>,</w:t>
      </w:r>
      <w:r w:rsidR="0057129A" w:rsidRPr="00506108">
        <w:rPr>
          <w:sz w:val="24"/>
          <w:szCs w:val="24"/>
        </w:rPr>
        <w:t xml:space="preserve"> </w:t>
      </w:r>
      <w:r w:rsidR="00447A82" w:rsidRPr="00506108">
        <w:rPr>
          <w:sz w:val="24"/>
          <w:szCs w:val="24"/>
        </w:rPr>
        <w:t>respektíve</w:t>
      </w:r>
      <w:r w:rsidR="0057129A" w:rsidRPr="00506108">
        <w:rPr>
          <w:sz w:val="24"/>
          <w:szCs w:val="24"/>
        </w:rPr>
        <w:t xml:space="preserve"> odpovedajúc</w:t>
      </w:r>
      <w:r w:rsidR="001712A1">
        <w:rPr>
          <w:sz w:val="24"/>
          <w:szCs w:val="24"/>
        </w:rPr>
        <w:t xml:space="preserve">e ročníky osemročných gymnázií. </w:t>
      </w:r>
      <w:r w:rsidR="001712A1">
        <w:rPr>
          <w:i/>
          <w:sz w:val="24"/>
          <w:szCs w:val="24"/>
        </w:rPr>
        <w:t>Nezohľadňujeme</w:t>
      </w:r>
      <w:r w:rsidR="00436DFC">
        <w:rPr>
          <w:i/>
          <w:sz w:val="24"/>
          <w:szCs w:val="24"/>
        </w:rPr>
        <w:t xml:space="preserve"> hodnotenie</w:t>
      </w:r>
      <w:r w:rsidR="00436DFC" w:rsidRPr="00436DFC">
        <w:rPr>
          <w:i/>
          <w:sz w:val="24"/>
          <w:szCs w:val="24"/>
        </w:rPr>
        <w:t xml:space="preserve"> za obdobie dištančného vzdelávania</w:t>
      </w:r>
      <w:r w:rsidR="001712A1">
        <w:rPr>
          <w:i/>
          <w:sz w:val="24"/>
          <w:szCs w:val="24"/>
        </w:rPr>
        <w:t>.</w:t>
      </w:r>
      <w:r w:rsidR="00436DFC">
        <w:rPr>
          <w:i/>
          <w:sz w:val="24"/>
          <w:szCs w:val="24"/>
        </w:rPr>
        <w:t xml:space="preserve"> </w:t>
      </w:r>
      <w:r w:rsidR="0057129A" w:rsidRPr="00506108">
        <w:rPr>
          <w:sz w:val="24"/>
          <w:szCs w:val="24"/>
        </w:rPr>
        <w:t>Body budú pridelené nasledujúcim spôsobom:</w:t>
      </w:r>
      <w:r w:rsidR="0057129A" w:rsidRPr="00506108">
        <w:rPr>
          <w:b/>
          <w:sz w:val="24"/>
          <w:szCs w:val="24"/>
        </w:rPr>
        <w:t xml:space="preserve"> </w:t>
      </w:r>
    </w:p>
    <w:p w:rsidR="00B373D1" w:rsidRPr="00506108" w:rsidRDefault="00092940" w:rsidP="00D12782">
      <w:pPr>
        <w:pStyle w:val="Odsekzoznamu"/>
        <w:spacing w:after="0" w:line="240" w:lineRule="auto"/>
        <w:ind w:left="1637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s</w:t>
      </w:r>
      <w:r w:rsidR="00B373D1" w:rsidRPr="00506108">
        <w:rPr>
          <w:b/>
          <w:sz w:val="24"/>
          <w:szCs w:val="24"/>
        </w:rPr>
        <w:t>lovenský jazyk a literatúra;</w:t>
      </w:r>
      <w:r w:rsidR="00B373D1" w:rsidRPr="00506108">
        <w:rPr>
          <w:sz w:val="24"/>
          <w:szCs w:val="24"/>
        </w:rPr>
        <w:t> </w:t>
      </w:r>
      <w:r w:rsidR="00AA3820">
        <w:rPr>
          <w:b/>
          <w:sz w:val="24"/>
          <w:szCs w:val="24"/>
        </w:rPr>
        <w:t>m</w:t>
      </w:r>
      <w:r w:rsidR="00B373D1" w:rsidRPr="00506108">
        <w:rPr>
          <w:b/>
          <w:sz w:val="24"/>
          <w:szCs w:val="24"/>
        </w:rPr>
        <w:t xml:space="preserve">atematika. </w:t>
      </w:r>
      <w:r w:rsidR="00B373D1" w:rsidRPr="00506108">
        <w:rPr>
          <w:sz w:val="24"/>
          <w:szCs w:val="24"/>
        </w:rPr>
        <w:t>B</w:t>
      </w:r>
      <w:r w:rsidR="0057129A" w:rsidRPr="00506108">
        <w:rPr>
          <w:sz w:val="24"/>
          <w:szCs w:val="24"/>
        </w:rPr>
        <w:t xml:space="preserve">ody za každú známku samostatne podľa nasledujúceho vzťahu: </w:t>
      </w:r>
    </w:p>
    <w:p w:rsidR="0057129A" w:rsidRPr="00506108" w:rsidRDefault="00D12782" w:rsidP="00B373D1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    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="00B373D1" w:rsidRPr="00506108">
        <w:rPr>
          <w:sz w:val="24"/>
          <w:szCs w:val="24"/>
        </w:rPr>
        <w:t>.</w:t>
      </w:r>
    </w:p>
    <w:p w:rsidR="00092940" w:rsidRPr="00506108" w:rsidRDefault="0057129A" w:rsidP="00D12782">
      <w:pPr>
        <w:pStyle w:val="Odsekzoznamu"/>
        <w:spacing w:after="0" w:line="240" w:lineRule="auto"/>
        <w:ind w:left="1637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 </w:t>
      </w:r>
      <w:r w:rsidR="00092940" w:rsidRPr="00506108">
        <w:rPr>
          <w:sz w:val="24"/>
          <w:szCs w:val="24"/>
          <w:u w:val="single"/>
        </w:rPr>
        <w:t>Profilový predmet</w:t>
      </w:r>
      <w:r w:rsidR="00092940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092940" w:rsidRPr="00506108">
        <w:rPr>
          <w:b/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f</w:t>
      </w:r>
      <w:r w:rsidR="00092940" w:rsidRPr="00506108">
        <w:rPr>
          <w:b/>
          <w:sz w:val="24"/>
          <w:szCs w:val="24"/>
        </w:rPr>
        <w:t xml:space="preserve">yzika. </w:t>
      </w:r>
      <w:r w:rsidR="00092940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7129A" w:rsidRPr="00506108" w:rsidRDefault="00D12782" w:rsidP="00B373D1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   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:rsidR="00E93080" w:rsidRPr="00E93080" w:rsidRDefault="0057129A" w:rsidP="00D12782">
      <w:pPr>
        <w:pStyle w:val="Odsekzoznamu"/>
        <w:spacing w:after="0" w:line="240" w:lineRule="auto"/>
        <w:ind w:left="1637"/>
        <w:jc w:val="both"/>
        <w:rPr>
          <w:sz w:val="24"/>
          <w:szCs w:val="24"/>
          <w:u w:val="single"/>
        </w:rPr>
      </w:pPr>
      <w:r w:rsidRPr="00506108">
        <w:rPr>
          <w:sz w:val="24"/>
          <w:szCs w:val="24"/>
        </w:rPr>
        <w:t xml:space="preserve"> </w:t>
      </w:r>
      <w:r w:rsidR="00B373D1" w:rsidRPr="00506108">
        <w:rPr>
          <w:sz w:val="24"/>
          <w:szCs w:val="24"/>
          <w:u w:val="single"/>
        </w:rPr>
        <w:t>Doplnkový predmet</w:t>
      </w:r>
      <w:r w:rsidR="00B373D1" w:rsidRPr="00506108">
        <w:rPr>
          <w:sz w:val="24"/>
          <w:szCs w:val="24"/>
        </w:rPr>
        <w:t xml:space="preserve"> </w:t>
      </w:r>
      <w:r w:rsidR="00546C24">
        <w:rPr>
          <w:sz w:val="24"/>
          <w:szCs w:val="24"/>
        </w:rPr>
        <w:t>-</w:t>
      </w:r>
      <w:r w:rsidR="00B373D1"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a</w:t>
      </w:r>
      <w:r w:rsidR="001C713F" w:rsidRPr="00506108">
        <w:rPr>
          <w:b/>
          <w:sz w:val="24"/>
          <w:szCs w:val="24"/>
        </w:rPr>
        <w:t>nglický jazyk</w:t>
      </w:r>
      <w:r w:rsidR="00B373D1" w:rsidRPr="00506108">
        <w:rPr>
          <w:b/>
          <w:sz w:val="24"/>
          <w:szCs w:val="24"/>
        </w:rPr>
        <w:t xml:space="preserve">. </w:t>
      </w:r>
      <w:r w:rsidR="00B373D1"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7129A" w:rsidRPr="005211FA" w:rsidRDefault="00D12782" w:rsidP="00E93080">
      <w:pPr>
        <w:pStyle w:val="Odsekzoznamu"/>
        <w:spacing w:after="0" w:line="240" w:lineRule="auto"/>
        <w:ind w:left="1434"/>
        <w:jc w:val="both"/>
        <w:rPr>
          <w:sz w:val="24"/>
          <w:szCs w:val="24"/>
          <w:u w:val="single"/>
        </w:rPr>
      </w:pPr>
      <m:oMath>
        <m:r>
          <w:rPr>
            <w:rFonts w:ascii="Cambria Math" w:hAnsi="Cambria Math"/>
            <w:sz w:val="24"/>
            <w:szCs w:val="24"/>
          </w:rPr>
          <m:t xml:space="preserve">    počet bodov= 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, kde x je známka</m:t>
        </m:r>
      </m:oMath>
      <w:r w:rsidR="005211FA">
        <w:rPr>
          <w:sz w:val="24"/>
          <w:szCs w:val="24"/>
        </w:rPr>
        <w:t>.</w:t>
      </w:r>
    </w:p>
    <w:p w:rsidR="005211FA" w:rsidRPr="00E06ECB" w:rsidRDefault="00AA3820" w:rsidP="00E06ECB">
      <w:pPr>
        <w:pStyle w:val="Odsekzoznamu"/>
        <w:spacing w:after="0" w:line="240" w:lineRule="auto"/>
        <w:ind w:left="714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5211FA" w:rsidRPr="0067453F">
        <w:rPr>
          <w:b/>
          <w:sz w:val="24"/>
          <w:szCs w:val="24"/>
          <w:u w:val="single"/>
        </w:rPr>
        <w:t>ilingváln</w:t>
      </w:r>
      <w:r w:rsidR="0067453F">
        <w:rPr>
          <w:b/>
          <w:sz w:val="24"/>
          <w:szCs w:val="24"/>
          <w:u w:val="single"/>
        </w:rPr>
        <w:t>y</w:t>
      </w:r>
      <w:r w:rsidR="005211FA" w:rsidRPr="0067453F">
        <w:rPr>
          <w:b/>
          <w:sz w:val="24"/>
          <w:szCs w:val="24"/>
          <w:u w:val="single"/>
        </w:rPr>
        <w:t xml:space="preserve"> </w:t>
      </w:r>
      <w:r w:rsidR="0067453F">
        <w:rPr>
          <w:b/>
          <w:sz w:val="24"/>
          <w:szCs w:val="24"/>
          <w:u w:val="single"/>
        </w:rPr>
        <w:t>odbor</w:t>
      </w:r>
      <w:r w:rsidR="00E06ECB">
        <w:rPr>
          <w:b/>
          <w:sz w:val="24"/>
          <w:szCs w:val="24"/>
          <w:u w:val="single"/>
        </w:rPr>
        <w:t xml:space="preserve"> </w:t>
      </w:r>
      <w:r w:rsidR="00E06ECB" w:rsidRPr="00E06ECB">
        <w:rPr>
          <w:sz w:val="24"/>
          <w:szCs w:val="24"/>
          <w:u w:val="single"/>
        </w:rPr>
        <w:t xml:space="preserve">( </w:t>
      </w:r>
      <w:r>
        <w:rPr>
          <w:sz w:val="24"/>
          <w:szCs w:val="24"/>
          <w:u w:val="single"/>
        </w:rPr>
        <w:t>t</w:t>
      </w:r>
      <w:r w:rsidR="00E06ECB" w:rsidRPr="00E06ECB">
        <w:rPr>
          <w:sz w:val="24"/>
          <w:szCs w:val="24"/>
          <w:u w:val="single"/>
        </w:rPr>
        <w:t>echnické lýceum – bilingválne štúdium)</w:t>
      </w:r>
      <w:r w:rsidR="005211FA" w:rsidRPr="0067453F">
        <w:rPr>
          <w:sz w:val="24"/>
          <w:szCs w:val="24"/>
        </w:rPr>
        <w:t xml:space="preserve"> </w:t>
      </w:r>
      <w:r w:rsidR="005211FA" w:rsidRPr="00506108">
        <w:rPr>
          <w:sz w:val="24"/>
          <w:szCs w:val="24"/>
        </w:rPr>
        <w:t xml:space="preserve">vzdelávania </w:t>
      </w:r>
      <w:r w:rsidR="006E584F" w:rsidRPr="00E06ECB">
        <w:rPr>
          <w:sz w:val="24"/>
          <w:szCs w:val="24"/>
        </w:rPr>
        <w:t>zohľadňuje</w:t>
      </w:r>
      <w:r w:rsidR="005211FA" w:rsidRPr="00E06ECB">
        <w:rPr>
          <w:sz w:val="24"/>
          <w:szCs w:val="24"/>
        </w:rPr>
        <w:t xml:space="preserve"> študijné výsledky</w:t>
      </w:r>
      <w:r w:rsidR="005211FA" w:rsidRPr="00E06ECB">
        <w:rPr>
          <w:b/>
          <w:sz w:val="24"/>
          <w:szCs w:val="24"/>
        </w:rPr>
        <w:t xml:space="preserve"> zo základnej školy </w:t>
      </w:r>
      <w:r w:rsidR="005211FA" w:rsidRPr="00E06ECB">
        <w:rPr>
          <w:sz w:val="24"/>
          <w:szCs w:val="24"/>
        </w:rPr>
        <w:t xml:space="preserve">z koncoročnej klasifikácie za </w:t>
      </w:r>
      <w:r w:rsidR="00D90B48" w:rsidRPr="00E06ECB">
        <w:rPr>
          <w:b/>
          <w:sz w:val="24"/>
          <w:szCs w:val="24"/>
        </w:rPr>
        <w:t>6</w:t>
      </w:r>
      <w:r w:rsidR="00D90B48" w:rsidRPr="00E06ECB">
        <w:rPr>
          <w:sz w:val="24"/>
          <w:szCs w:val="24"/>
        </w:rPr>
        <w:t>.</w:t>
      </w:r>
      <w:r w:rsidR="005211FA" w:rsidRPr="00E06ECB">
        <w:rPr>
          <w:sz w:val="24"/>
          <w:szCs w:val="24"/>
        </w:rPr>
        <w:t xml:space="preserve"> a polročnej klasifikácie za</w:t>
      </w:r>
      <w:r w:rsidR="00D90B48" w:rsidRPr="00E06ECB">
        <w:rPr>
          <w:sz w:val="24"/>
          <w:szCs w:val="24"/>
        </w:rPr>
        <w:t xml:space="preserve"> </w:t>
      </w:r>
      <w:r w:rsidR="00D90B48" w:rsidRPr="00E06ECB">
        <w:rPr>
          <w:b/>
          <w:sz w:val="24"/>
          <w:szCs w:val="24"/>
        </w:rPr>
        <w:t>7</w:t>
      </w:r>
      <w:r w:rsidR="00D90B48" w:rsidRPr="00E06ECB">
        <w:rPr>
          <w:sz w:val="24"/>
          <w:szCs w:val="24"/>
        </w:rPr>
        <w:t>. a</w:t>
      </w:r>
      <w:r w:rsidR="005211FA" w:rsidRPr="00E06ECB">
        <w:rPr>
          <w:sz w:val="24"/>
          <w:szCs w:val="24"/>
        </w:rPr>
        <w:t xml:space="preserve"> </w:t>
      </w:r>
      <w:r w:rsidR="00D90B48" w:rsidRPr="00E06ECB">
        <w:rPr>
          <w:b/>
          <w:sz w:val="24"/>
          <w:szCs w:val="24"/>
        </w:rPr>
        <w:t>9</w:t>
      </w:r>
      <w:r w:rsidR="005211FA" w:rsidRPr="00E06ECB">
        <w:rPr>
          <w:sz w:val="24"/>
          <w:szCs w:val="24"/>
        </w:rPr>
        <w:t>. ročník základnej školy</w:t>
      </w:r>
      <w:r>
        <w:rPr>
          <w:sz w:val="24"/>
          <w:szCs w:val="24"/>
        </w:rPr>
        <w:t>,</w:t>
      </w:r>
      <w:r w:rsidR="005211FA" w:rsidRPr="00E06ECB">
        <w:rPr>
          <w:sz w:val="24"/>
          <w:szCs w:val="24"/>
        </w:rPr>
        <w:t xml:space="preserve"> respektíve odpovedajúc</w:t>
      </w:r>
      <w:r w:rsidR="006E584F" w:rsidRPr="00E06ECB">
        <w:rPr>
          <w:sz w:val="24"/>
          <w:szCs w:val="24"/>
        </w:rPr>
        <w:t xml:space="preserve">e ročníky osemročných gymnázií. Pre žiakov prichádzajúcich z </w:t>
      </w:r>
      <w:r w:rsidR="006E584F" w:rsidRPr="00E06ECB">
        <w:rPr>
          <w:b/>
          <w:sz w:val="24"/>
          <w:szCs w:val="24"/>
        </w:rPr>
        <w:t xml:space="preserve">8. ročníka </w:t>
      </w:r>
      <w:r w:rsidR="006E584F" w:rsidRPr="00E06ECB">
        <w:rPr>
          <w:sz w:val="24"/>
          <w:szCs w:val="24"/>
        </w:rPr>
        <w:t xml:space="preserve">ZŠ výsledky z koncoročnej klasifikácie </w:t>
      </w:r>
      <w:r w:rsidR="006E584F" w:rsidRPr="00E06ECB">
        <w:rPr>
          <w:b/>
          <w:sz w:val="24"/>
          <w:szCs w:val="24"/>
        </w:rPr>
        <w:t>5</w:t>
      </w:r>
      <w:r w:rsidR="006E584F" w:rsidRPr="00E06ECB">
        <w:rPr>
          <w:sz w:val="24"/>
          <w:szCs w:val="24"/>
        </w:rPr>
        <w:t xml:space="preserve">. ročníka a polročnej klasifikácie </w:t>
      </w:r>
      <w:r w:rsidR="006E584F" w:rsidRPr="00E06ECB">
        <w:rPr>
          <w:b/>
          <w:sz w:val="24"/>
          <w:szCs w:val="24"/>
        </w:rPr>
        <w:t>6.</w:t>
      </w:r>
      <w:r w:rsidR="006E584F" w:rsidRPr="00E06ECB">
        <w:rPr>
          <w:sz w:val="24"/>
          <w:szCs w:val="24"/>
        </w:rPr>
        <w:t xml:space="preserve"> a </w:t>
      </w:r>
      <w:r w:rsidR="006E584F" w:rsidRPr="00E06ECB">
        <w:rPr>
          <w:b/>
          <w:sz w:val="24"/>
          <w:szCs w:val="24"/>
        </w:rPr>
        <w:t>8</w:t>
      </w:r>
      <w:r w:rsidR="006E584F" w:rsidRPr="00E06ECB">
        <w:rPr>
          <w:sz w:val="24"/>
          <w:szCs w:val="24"/>
        </w:rPr>
        <w:t xml:space="preserve">. ročníka.  </w:t>
      </w:r>
      <w:r w:rsidR="001712A1" w:rsidRPr="00E06ECB">
        <w:rPr>
          <w:i/>
          <w:sz w:val="24"/>
          <w:szCs w:val="24"/>
        </w:rPr>
        <w:t xml:space="preserve">Nezohľadňujeme hodnotenie za obdobie dištančného vzdelávania. </w:t>
      </w:r>
      <w:r w:rsidR="005211FA" w:rsidRPr="00E06ECB">
        <w:rPr>
          <w:sz w:val="24"/>
          <w:szCs w:val="24"/>
        </w:rPr>
        <w:t>Body budú pridelené nasledujúcim spôsobom:</w:t>
      </w:r>
      <w:r w:rsidR="005211FA" w:rsidRPr="00E06ECB">
        <w:rPr>
          <w:b/>
          <w:sz w:val="24"/>
          <w:szCs w:val="24"/>
        </w:rPr>
        <w:t xml:space="preserve"> 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Povinné predmety</w:t>
      </w:r>
      <w:r w:rsidRPr="00506108">
        <w:rPr>
          <w:b/>
          <w:sz w:val="24"/>
          <w:szCs w:val="24"/>
        </w:rPr>
        <w:t xml:space="preserve"> -</w:t>
      </w:r>
      <w:r w:rsidRPr="00506108">
        <w:rPr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s</w:t>
      </w:r>
      <w:r w:rsidRPr="00506108">
        <w:rPr>
          <w:b/>
          <w:sz w:val="24"/>
          <w:szCs w:val="24"/>
        </w:rPr>
        <w:t>lovenský jazyk a literatúra;</w:t>
      </w:r>
      <w:r w:rsidRPr="00506108">
        <w:rPr>
          <w:sz w:val="24"/>
          <w:szCs w:val="24"/>
        </w:rPr>
        <w:t> </w:t>
      </w:r>
      <w:r w:rsidR="00AA3820">
        <w:rPr>
          <w:b/>
          <w:sz w:val="24"/>
          <w:szCs w:val="24"/>
        </w:rPr>
        <w:t>m</w:t>
      </w:r>
      <w:r w:rsidRPr="00506108">
        <w:rPr>
          <w:b/>
          <w:sz w:val="24"/>
          <w:szCs w:val="24"/>
        </w:rPr>
        <w:t xml:space="preserve">atematika. </w:t>
      </w:r>
      <w:r w:rsidRPr="00506108">
        <w:rPr>
          <w:sz w:val="24"/>
          <w:szCs w:val="24"/>
        </w:rPr>
        <w:t xml:space="preserve">Body za každú známku samostatne podľa nasledujúceho vzťahu: 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; kde x je známka</m:t>
        </m:r>
      </m:oMath>
      <w:r w:rsidRPr="00506108">
        <w:rPr>
          <w:sz w:val="24"/>
          <w:szCs w:val="24"/>
        </w:rPr>
        <w:t xml:space="preserve"> .</w:t>
      </w:r>
    </w:p>
    <w:p w:rsidR="005211FA" w:rsidRPr="00506108" w:rsidRDefault="005211FA" w:rsidP="005211FA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  <w:r w:rsidRPr="00506108">
        <w:rPr>
          <w:sz w:val="24"/>
          <w:szCs w:val="24"/>
          <w:u w:val="single"/>
        </w:rPr>
        <w:t>Profilový predmet</w:t>
      </w:r>
      <w:r w:rsidRPr="00506108">
        <w:rPr>
          <w:sz w:val="24"/>
          <w:szCs w:val="24"/>
        </w:rPr>
        <w:t xml:space="preserve"> je</w:t>
      </w:r>
      <w:r w:rsidRPr="00506108">
        <w:rPr>
          <w:b/>
          <w:sz w:val="24"/>
          <w:szCs w:val="24"/>
        </w:rPr>
        <w:t xml:space="preserve"> </w:t>
      </w:r>
      <w:r w:rsidR="00AA3820">
        <w:rPr>
          <w:b/>
          <w:sz w:val="24"/>
          <w:szCs w:val="24"/>
        </w:rPr>
        <w:t>a</w:t>
      </w:r>
      <w:r w:rsidR="00D90B48">
        <w:rPr>
          <w:b/>
          <w:sz w:val="24"/>
          <w:szCs w:val="24"/>
        </w:rPr>
        <w:t>nglický jazyk</w:t>
      </w:r>
      <w:r w:rsidRPr="00506108">
        <w:rPr>
          <w:b/>
          <w:sz w:val="24"/>
          <w:szCs w:val="24"/>
        </w:rPr>
        <w:t xml:space="preserve">. </w:t>
      </w:r>
      <w:r w:rsidRPr="00506108">
        <w:rPr>
          <w:sz w:val="24"/>
          <w:szCs w:val="24"/>
        </w:rPr>
        <w:t xml:space="preserve">Do celkového súčtu budú pridelené body za každú známku samostatne podľa nasledujúceho vzťahu: </w:t>
      </w:r>
    </w:p>
    <w:p w:rsidR="005211FA" w:rsidRPr="00506108" w:rsidRDefault="005211FA" w:rsidP="005211FA">
      <w:pPr>
        <w:spacing w:after="0" w:line="240" w:lineRule="auto"/>
        <w:ind w:left="1418"/>
        <w:jc w:val="both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počet bodov= 3.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4-x</m:t>
              </m:r>
            </m:e>
          </m:d>
          <m:r>
            <w:rPr>
              <w:rFonts w:ascii="Cambria Math" w:hAnsi="Cambria Math"/>
            </w:rPr>
            <m:t>;</m:t>
          </m:r>
          <m:r>
            <w:rPr>
              <w:rFonts w:ascii="Cambria Math" w:hAnsi="Cambria Math"/>
              <w:sz w:val="24"/>
              <w:szCs w:val="24"/>
            </w:rPr>
            <m:t>kde x je známka.</m:t>
          </m:r>
        </m:oMath>
      </m:oMathPara>
    </w:p>
    <w:p w:rsidR="0057129A" w:rsidRPr="00506108" w:rsidRDefault="0057129A" w:rsidP="00B373D1">
      <w:pPr>
        <w:pStyle w:val="Odsekzoznamu"/>
        <w:spacing w:after="0" w:line="240" w:lineRule="auto"/>
        <w:ind w:left="1434"/>
        <w:jc w:val="both"/>
        <w:rPr>
          <w:sz w:val="24"/>
          <w:szCs w:val="24"/>
        </w:rPr>
      </w:pPr>
    </w:p>
    <w:p w:rsidR="0067453F" w:rsidRDefault="00D90B48" w:rsidP="00DD3058">
      <w:pPr>
        <w:pStyle w:val="Odsekzoznamu"/>
        <w:spacing w:after="0" w:line="240" w:lineRule="auto"/>
        <w:ind w:left="426" w:right="68"/>
        <w:jc w:val="both"/>
        <w:rPr>
          <w:b/>
          <w:sz w:val="24"/>
          <w:szCs w:val="24"/>
        </w:rPr>
      </w:pPr>
      <w:r>
        <w:t>4</w:t>
      </w:r>
      <w:r w:rsidR="00DD3058" w:rsidRPr="00A3279D">
        <w:t>.2</w:t>
      </w:r>
      <w:r w:rsidR="00DD3058">
        <w:rPr>
          <w:b/>
          <w:sz w:val="24"/>
          <w:szCs w:val="24"/>
        </w:rPr>
        <w:t xml:space="preserve">   </w:t>
      </w:r>
      <w:r w:rsidR="00C053AF" w:rsidRPr="00C053AF">
        <w:rPr>
          <w:b/>
          <w:sz w:val="24"/>
          <w:szCs w:val="24"/>
        </w:rPr>
        <w:t xml:space="preserve">Prijímacie </w:t>
      </w:r>
      <w:r w:rsidR="00C053AF">
        <w:rPr>
          <w:b/>
          <w:sz w:val="24"/>
          <w:szCs w:val="24"/>
        </w:rPr>
        <w:t xml:space="preserve">skúšky </w:t>
      </w:r>
    </w:p>
    <w:p w:rsidR="0067453F" w:rsidRDefault="006E584F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sz w:val="24"/>
          <w:szCs w:val="24"/>
        </w:rPr>
        <w:t>sa budú konať 2. – 11. mája 2022</w:t>
      </w:r>
      <w:r w:rsidR="00DD3058">
        <w:rPr>
          <w:sz w:val="24"/>
          <w:szCs w:val="24"/>
        </w:rPr>
        <w:t xml:space="preserve"> formou písomného testu.</w:t>
      </w:r>
    </w:p>
    <w:p w:rsidR="0067453F" w:rsidRDefault="00AA3820" w:rsidP="0067453F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</w:t>
      </w:r>
      <w:r w:rsidR="0067453F" w:rsidRPr="00546C24">
        <w:rPr>
          <w:b/>
          <w:sz w:val="24"/>
          <w:szCs w:val="24"/>
          <w:u w:val="single"/>
        </w:rPr>
        <w:t>ebilingválne odbory</w:t>
      </w:r>
      <w:r w:rsidR="0067453F" w:rsidRPr="00506108">
        <w:rPr>
          <w:b/>
          <w:sz w:val="24"/>
          <w:szCs w:val="24"/>
        </w:rPr>
        <w:t xml:space="preserve"> </w:t>
      </w:r>
      <w:r w:rsidR="0067453F" w:rsidRPr="00546C24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67453F">
        <w:rPr>
          <w:sz w:val="24"/>
          <w:szCs w:val="24"/>
        </w:rPr>
        <w:t xml:space="preserve">trojárstvo, </w:t>
      </w:r>
      <w:r>
        <w:rPr>
          <w:sz w:val="24"/>
          <w:szCs w:val="24"/>
        </w:rPr>
        <w:t>m</w:t>
      </w:r>
      <w:r w:rsidR="0067453F">
        <w:rPr>
          <w:sz w:val="24"/>
          <w:szCs w:val="24"/>
        </w:rPr>
        <w:t xml:space="preserve">echatronika, </w:t>
      </w:r>
      <w:r>
        <w:rPr>
          <w:sz w:val="24"/>
          <w:szCs w:val="24"/>
        </w:rPr>
        <w:t>t</w:t>
      </w:r>
      <w:r w:rsidR="0067453F">
        <w:rPr>
          <w:sz w:val="24"/>
          <w:szCs w:val="24"/>
        </w:rPr>
        <w:t xml:space="preserve">echnické lýceum) </w:t>
      </w:r>
      <w:r w:rsidR="00C053AF">
        <w:rPr>
          <w:sz w:val="24"/>
          <w:szCs w:val="24"/>
        </w:rPr>
        <w:t>z </w:t>
      </w:r>
      <w:r>
        <w:rPr>
          <w:sz w:val="24"/>
          <w:szCs w:val="24"/>
        </w:rPr>
        <w:t>m</w:t>
      </w:r>
      <w:r w:rsidR="00C053AF">
        <w:rPr>
          <w:sz w:val="24"/>
          <w:szCs w:val="24"/>
        </w:rPr>
        <w:t xml:space="preserve">atematiky </w:t>
      </w:r>
      <w:r w:rsidR="0067453F">
        <w:rPr>
          <w:sz w:val="24"/>
          <w:szCs w:val="24"/>
        </w:rPr>
        <w:t xml:space="preserve">(max. 50 bodov) </w:t>
      </w:r>
      <w:r w:rsidR="00C053AF">
        <w:rPr>
          <w:sz w:val="24"/>
          <w:szCs w:val="24"/>
        </w:rPr>
        <w:t>a </w:t>
      </w:r>
      <w:r>
        <w:rPr>
          <w:sz w:val="24"/>
          <w:szCs w:val="24"/>
        </w:rPr>
        <w:t>s</w:t>
      </w:r>
      <w:r w:rsidR="00C053AF">
        <w:rPr>
          <w:sz w:val="24"/>
          <w:szCs w:val="24"/>
        </w:rPr>
        <w:t>lovenského jazyka</w:t>
      </w:r>
      <w:r w:rsidR="0067453F">
        <w:rPr>
          <w:sz w:val="24"/>
          <w:szCs w:val="24"/>
        </w:rPr>
        <w:t xml:space="preserve"> (max. 50 bodov);</w:t>
      </w:r>
      <w:r w:rsidR="002804F5">
        <w:rPr>
          <w:sz w:val="24"/>
          <w:szCs w:val="24"/>
        </w:rPr>
        <w:t xml:space="preserve"> </w:t>
      </w:r>
    </w:p>
    <w:p w:rsidR="00BB1F60" w:rsidRPr="00C053AF" w:rsidRDefault="00AA3820" w:rsidP="0067453F">
      <w:pPr>
        <w:pStyle w:val="Odsekzoznamu"/>
        <w:spacing w:after="0" w:line="240" w:lineRule="auto"/>
        <w:ind w:left="714" w:right="68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</w:t>
      </w:r>
      <w:r w:rsidR="0067453F" w:rsidRPr="0067453F">
        <w:rPr>
          <w:b/>
          <w:sz w:val="24"/>
          <w:szCs w:val="24"/>
          <w:u w:val="single"/>
        </w:rPr>
        <w:t>ilingváln</w:t>
      </w:r>
      <w:r w:rsidR="0067453F">
        <w:rPr>
          <w:b/>
          <w:sz w:val="24"/>
          <w:szCs w:val="24"/>
          <w:u w:val="single"/>
        </w:rPr>
        <w:t>y</w:t>
      </w:r>
      <w:r w:rsidR="0067453F" w:rsidRPr="0067453F">
        <w:rPr>
          <w:b/>
          <w:sz w:val="24"/>
          <w:szCs w:val="24"/>
          <w:u w:val="single"/>
        </w:rPr>
        <w:t xml:space="preserve"> </w:t>
      </w:r>
      <w:r w:rsidR="0067453F">
        <w:rPr>
          <w:b/>
          <w:sz w:val="24"/>
          <w:szCs w:val="24"/>
          <w:u w:val="single"/>
        </w:rPr>
        <w:t>odbor</w:t>
      </w:r>
      <w:r w:rsidR="0067453F" w:rsidRPr="0067453F">
        <w:rPr>
          <w:sz w:val="24"/>
          <w:szCs w:val="24"/>
        </w:rPr>
        <w:t xml:space="preserve"> </w:t>
      </w:r>
      <w:r w:rsidR="00481F18" w:rsidRPr="00E06ECB">
        <w:rPr>
          <w:sz w:val="24"/>
          <w:szCs w:val="24"/>
          <w:u w:val="single"/>
        </w:rPr>
        <w:t xml:space="preserve">( </w:t>
      </w:r>
      <w:r>
        <w:rPr>
          <w:sz w:val="24"/>
          <w:szCs w:val="24"/>
          <w:u w:val="single"/>
        </w:rPr>
        <w:t>t</w:t>
      </w:r>
      <w:r w:rsidR="00481F18" w:rsidRPr="00E06ECB">
        <w:rPr>
          <w:sz w:val="24"/>
          <w:szCs w:val="24"/>
          <w:u w:val="single"/>
        </w:rPr>
        <w:t>echnické lýceum – bilingválne štúdium</w:t>
      </w:r>
      <w:r w:rsidR="00DF42F5">
        <w:rPr>
          <w:sz w:val="24"/>
          <w:szCs w:val="24"/>
          <w:u w:val="single"/>
        </w:rPr>
        <w:t>)</w:t>
      </w:r>
      <w:r w:rsidR="0067453F">
        <w:rPr>
          <w:sz w:val="24"/>
          <w:szCs w:val="24"/>
        </w:rPr>
        <w:t xml:space="preserve"> z </w:t>
      </w:r>
      <w:r>
        <w:rPr>
          <w:sz w:val="24"/>
          <w:szCs w:val="24"/>
        </w:rPr>
        <w:t>m</w:t>
      </w:r>
      <w:r w:rsidR="0067453F">
        <w:rPr>
          <w:sz w:val="24"/>
          <w:szCs w:val="24"/>
        </w:rPr>
        <w:t>atematiky (max. 50 bodov)</w:t>
      </w:r>
      <w:r w:rsidR="00C31805">
        <w:rPr>
          <w:sz w:val="24"/>
          <w:szCs w:val="24"/>
        </w:rPr>
        <w:t>,</w:t>
      </w:r>
      <w:r w:rsidR="0067453F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67453F">
        <w:rPr>
          <w:sz w:val="24"/>
          <w:szCs w:val="24"/>
        </w:rPr>
        <w:t>lovenského jazyka (max. 50 bodov)</w:t>
      </w:r>
      <w:r w:rsidR="00C31805">
        <w:rPr>
          <w:sz w:val="24"/>
          <w:szCs w:val="24"/>
        </w:rPr>
        <w:t>, z</w:t>
      </w:r>
      <w:r w:rsidR="002804F5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C31805">
        <w:rPr>
          <w:sz w:val="24"/>
          <w:szCs w:val="24"/>
        </w:rPr>
        <w:t xml:space="preserve">echnickej prípravy (max. 15 bodov) a </w:t>
      </w:r>
      <w:r>
        <w:rPr>
          <w:sz w:val="24"/>
          <w:szCs w:val="24"/>
        </w:rPr>
        <w:t>a</w:t>
      </w:r>
      <w:r w:rsidR="00C31805">
        <w:rPr>
          <w:sz w:val="24"/>
          <w:szCs w:val="24"/>
        </w:rPr>
        <w:t>nglického jazyka (max. 15 bodov).</w:t>
      </w:r>
    </w:p>
    <w:p w:rsidR="00BE02F2" w:rsidRPr="00506108" w:rsidRDefault="00BE02F2" w:rsidP="00BE02F2">
      <w:pPr>
        <w:pStyle w:val="Odsekzoznamu"/>
        <w:spacing w:after="0" w:line="240" w:lineRule="auto"/>
        <w:ind w:left="714" w:right="68"/>
        <w:jc w:val="both"/>
        <w:rPr>
          <w:sz w:val="24"/>
          <w:szCs w:val="24"/>
        </w:rPr>
      </w:pPr>
    </w:p>
    <w:p w:rsidR="00EC7F40" w:rsidRPr="00506108" w:rsidRDefault="00D90B48" w:rsidP="00DD3058">
      <w:pPr>
        <w:pStyle w:val="Odsekzoznamu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bCs/>
        </w:rPr>
        <w:t>4</w:t>
      </w:r>
      <w:r w:rsidR="00DD3058" w:rsidRPr="00A3279D">
        <w:rPr>
          <w:bCs/>
        </w:rPr>
        <w:t>.3</w:t>
      </w:r>
      <w:r w:rsidR="00DD3058">
        <w:rPr>
          <w:b/>
          <w:bCs/>
          <w:sz w:val="24"/>
          <w:szCs w:val="24"/>
        </w:rPr>
        <w:t xml:space="preserve">   </w:t>
      </w:r>
      <w:r w:rsidR="00EC7F40" w:rsidRPr="00506108">
        <w:rPr>
          <w:b/>
          <w:bCs/>
          <w:sz w:val="24"/>
          <w:szCs w:val="24"/>
        </w:rPr>
        <w:t>Ďalšie kritériá:</w:t>
      </w:r>
    </w:p>
    <w:p w:rsidR="00EC7F40" w:rsidRPr="00506108" w:rsidRDefault="00EC7F40" w:rsidP="00EC7F40">
      <w:pPr>
        <w:pStyle w:val="Odsekzoznamu"/>
        <w:spacing w:after="0" w:line="240" w:lineRule="auto"/>
        <w:ind w:left="709"/>
        <w:jc w:val="both"/>
        <w:rPr>
          <w:b/>
          <w:sz w:val="24"/>
          <w:szCs w:val="24"/>
        </w:rPr>
      </w:pPr>
      <w:r w:rsidRPr="00506108">
        <w:rPr>
          <w:sz w:val="24"/>
          <w:szCs w:val="24"/>
        </w:rPr>
        <w:t>Do celkového súčtu budú pridelené body za každé kritérium</w:t>
      </w:r>
      <w:r w:rsidR="00AA3820">
        <w:rPr>
          <w:sz w:val="24"/>
          <w:szCs w:val="24"/>
        </w:rPr>
        <w:t>:</w:t>
      </w:r>
      <w:r w:rsidRPr="00506108">
        <w:rPr>
          <w:sz w:val="24"/>
          <w:szCs w:val="24"/>
        </w:rPr>
        <w:t xml:space="preserve"> </w:t>
      </w:r>
    </w:p>
    <w:p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noProof/>
          <w:sz w:val="24"/>
          <w:szCs w:val="24"/>
        </w:rPr>
      </w:pPr>
      <w:r w:rsidRPr="00506108">
        <w:rPr>
          <w:b/>
          <w:sz w:val="24"/>
          <w:szCs w:val="24"/>
        </w:rPr>
        <w:t xml:space="preserve">Predmetová olympiáda </w:t>
      </w:r>
      <w:r w:rsidRPr="00506108">
        <w:rPr>
          <w:sz w:val="24"/>
          <w:szCs w:val="24"/>
        </w:rPr>
        <w:t xml:space="preserve">sa započítava do celkového hodnotenia, ak žiak </w:t>
      </w:r>
      <w:r w:rsidR="00C31805">
        <w:rPr>
          <w:sz w:val="24"/>
          <w:szCs w:val="24"/>
        </w:rPr>
        <w:t xml:space="preserve">bol </w:t>
      </w:r>
      <w:r w:rsidR="001712A1">
        <w:rPr>
          <w:sz w:val="24"/>
          <w:szCs w:val="24"/>
        </w:rPr>
        <w:t>úspešným riešiteľom</w:t>
      </w:r>
      <w:r w:rsidRPr="00506108">
        <w:rPr>
          <w:sz w:val="24"/>
          <w:szCs w:val="24"/>
        </w:rPr>
        <w:t xml:space="preserve"> v olympiáde zo SJL, cudzieho jazyka ( ANJ, NEJ, RUJ, SJA, FR</w:t>
      </w:r>
      <w:r w:rsidR="002A5163">
        <w:rPr>
          <w:sz w:val="24"/>
          <w:szCs w:val="24"/>
        </w:rPr>
        <w:t>J), DEJ, MAT, FYZ, CHE, BIO, GEO</w:t>
      </w:r>
      <w:r w:rsidR="00C31805">
        <w:rPr>
          <w:sz w:val="24"/>
          <w:szCs w:val="24"/>
        </w:rPr>
        <w:t>,</w:t>
      </w:r>
      <w:r w:rsidRPr="00506108">
        <w:rPr>
          <w:sz w:val="24"/>
          <w:szCs w:val="24"/>
        </w:rPr>
        <w:t xml:space="preserve"> technickej </w:t>
      </w:r>
      <w:r w:rsidRPr="00506108">
        <w:rPr>
          <w:noProof/>
          <w:sz w:val="24"/>
          <w:szCs w:val="24"/>
        </w:rPr>
        <w:t>olympiáde a</w:t>
      </w:r>
      <w:r w:rsidR="002A5163">
        <w:rPr>
          <w:noProof/>
          <w:sz w:val="24"/>
          <w:szCs w:val="24"/>
        </w:rPr>
        <w:t> </w:t>
      </w:r>
      <w:r w:rsidRPr="00506108">
        <w:rPr>
          <w:noProof/>
          <w:sz w:val="24"/>
          <w:szCs w:val="24"/>
        </w:rPr>
        <w:t>Pytagoriáde</w:t>
      </w:r>
      <w:r w:rsidR="002A5163">
        <w:rPr>
          <w:noProof/>
          <w:sz w:val="24"/>
          <w:szCs w:val="24"/>
        </w:rPr>
        <w:t>, I-Bobor a pod.</w:t>
      </w:r>
      <w:r w:rsidR="00CE798D">
        <w:rPr>
          <w:noProof/>
          <w:sz w:val="24"/>
          <w:szCs w:val="24"/>
        </w:rPr>
        <w:t xml:space="preserve"> (max. 20 bodov), za športovú súťaž ( max. 10 bodov).</w:t>
      </w:r>
    </w:p>
    <w:p w:rsidR="00EC7F40" w:rsidRPr="00506108" w:rsidRDefault="00EC7F40" w:rsidP="00036C97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Celonárodné a medzinárodné umiestnenia</w:t>
      </w:r>
      <w:r w:rsidR="007E01A4" w:rsidRPr="00506108">
        <w:rPr>
          <w:b/>
          <w:sz w:val="24"/>
          <w:szCs w:val="24"/>
        </w:rPr>
        <w:t xml:space="preserve"> </w:t>
      </w:r>
      <w:r w:rsidR="007E01A4" w:rsidRPr="00506108">
        <w:rPr>
          <w:sz w:val="24"/>
          <w:szCs w:val="24"/>
        </w:rPr>
        <w:t>v olympiádach a technických súťažiach</w:t>
      </w:r>
      <w:r w:rsidR="00C31805">
        <w:rPr>
          <w:sz w:val="24"/>
          <w:szCs w:val="24"/>
        </w:rPr>
        <w:t xml:space="preserve"> (max. 30 bodov)</w:t>
      </w:r>
      <w:r w:rsidR="007E01A4" w:rsidRPr="00506108">
        <w:rPr>
          <w:sz w:val="24"/>
          <w:szCs w:val="24"/>
        </w:rPr>
        <w:t>.</w:t>
      </w:r>
    </w:p>
    <w:p w:rsidR="00EC7F40" w:rsidRDefault="00F22E60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b/>
          <w:sz w:val="24"/>
          <w:szCs w:val="24"/>
        </w:rPr>
        <w:t>V</w:t>
      </w:r>
      <w:r w:rsidR="00EC7F40" w:rsidRPr="00506108">
        <w:rPr>
          <w:b/>
          <w:sz w:val="24"/>
          <w:szCs w:val="24"/>
        </w:rPr>
        <w:t>lastné kritérium</w:t>
      </w:r>
      <w:r w:rsidR="00EC7F40" w:rsidRPr="00506108">
        <w:rPr>
          <w:sz w:val="24"/>
          <w:szCs w:val="24"/>
        </w:rPr>
        <w:t xml:space="preserve"> strednej školy</w:t>
      </w:r>
      <w:r w:rsidRPr="00506108">
        <w:rPr>
          <w:sz w:val="24"/>
          <w:szCs w:val="24"/>
        </w:rPr>
        <w:t xml:space="preserve"> – absolvovanie Technickej prípravy</w:t>
      </w:r>
      <w:r w:rsidR="00AA3820">
        <w:rPr>
          <w:sz w:val="24"/>
          <w:szCs w:val="24"/>
        </w:rPr>
        <w:t>,</w:t>
      </w:r>
      <w:r w:rsidRPr="00506108">
        <w:rPr>
          <w:sz w:val="24"/>
          <w:szCs w:val="24"/>
        </w:rPr>
        <w:t xml:space="preserve"> resp. letného tábora na </w:t>
      </w:r>
      <w:proofErr w:type="spellStart"/>
      <w:r w:rsidRPr="00506108">
        <w:rPr>
          <w:sz w:val="24"/>
          <w:szCs w:val="24"/>
        </w:rPr>
        <w:t>Fajnorke</w:t>
      </w:r>
      <w:proofErr w:type="spellEnd"/>
      <w:r w:rsidR="002804F5">
        <w:rPr>
          <w:sz w:val="24"/>
          <w:szCs w:val="24"/>
        </w:rPr>
        <w:t>; bonus za obe prihlášky podané na SPŠ</w:t>
      </w:r>
      <w:r w:rsidR="00AA3820">
        <w:rPr>
          <w:sz w:val="24"/>
          <w:szCs w:val="24"/>
        </w:rPr>
        <w:t>-</w:t>
      </w:r>
      <w:r w:rsidR="002804F5">
        <w:rPr>
          <w:sz w:val="24"/>
          <w:szCs w:val="24"/>
        </w:rPr>
        <w:t>strojnícku na rôzne</w:t>
      </w:r>
      <w:r w:rsidR="00CE798D">
        <w:rPr>
          <w:sz w:val="24"/>
          <w:szCs w:val="24"/>
        </w:rPr>
        <w:t xml:space="preserve"> </w:t>
      </w:r>
      <w:r w:rsidR="00CE798D" w:rsidRPr="00CE798D">
        <w:rPr>
          <w:b/>
          <w:sz w:val="24"/>
          <w:szCs w:val="24"/>
        </w:rPr>
        <w:t>nebilingválne</w:t>
      </w:r>
      <w:r w:rsidR="00CE798D">
        <w:rPr>
          <w:sz w:val="24"/>
          <w:szCs w:val="24"/>
        </w:rPr>
        <w:t xml:space="preserve"> </w:t>
      </w:r>
      <w:r w:rsidR="002804F5">
        <w:rPr>
          <w:sz w:val="24"/>
          <w:szCs w:val="24"/>
        </w:rPr>
        <w:t xml:space="preserve"> odbory</w:t>
      </w:r>
      <w:r w:rsidR="00C31805">
        <w:rPr>
          <w:sz w:val="24"/>
          <w:szCs w:val="24"/>
        </w:rPr>
        <w:t xml:space="preserve"> (max. 20 bodov)</w:t>
      </w:r>
      <w:r w:rsidRPr="00506108">
        <w:rPr>
          <w:sz w:val="24"/>
          <w:szCs w:val="24"/>
        </w:rPr>
        <w:t>.</w:t>
      </w:r>
    </w:p>
    <w:p w:rsidR="001712A1" w:rsidRPr="002A5163" w:rsidRDefault="001712A1" w:rsidP="005B53C9">
      <w:pPr>
        <w:pStyle w:val="Odsekzoznamu"/>
        <w:numPr>
          <w:ilvl w:val="1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A5163">
        <w:rPr>
          <w:b/>
          <w:sz w:val="24"/>
          <w:szCs w:val="24"/>
        </w:rPr>
        <w:t xml:space="preserve">Bonusové body </w:t>
      </w:r>
      <w:r w:rsidRPr="002A5163">
        <w:rPr>
          <w:sz w:val="24"/>
          <w:szCs w:val="24"/>
        </w:rPr>
        <w:t xml:space="preserve">za vlastnú tvorbu uchádzača v technickej oblasti. Ak uchádzač </w:t>
      </w:r>
      <w:r w:rsidR="002A5163">
        <w:rPr>
          <w:sz w:val="24"/>
          <w:szCs w:val="24"/>
        </w:rPr>
        <w:t>vypracuje vlastný technický projekt a doručí ho najneskôr do termínu prijímacích skúšok</w:t>
      </w:r>
      <w:r w:rsidR="00C31805">
        <w:rPr>
          <w:sz w:val="24"/>
          <w:szCs w:val="24"/>
        </w:rPr>
        <w:t xml:space="preserve"> (max. 30 bodov)</w:t>
      </w:r>
      <w:r w:rsidR="002A5163">
        <w:rPr>
          <w:sz w:val="24"/>
          <w:szCs w:val="24"/>
        </w:rPr>
        <w:t>.</w:t>
      </w:r>
    </w:p>
    <w:p w:rsid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1712A1" w:rsidRPr="001712A1" w:rsidRDefault="001712A1" w:rsidP="001712A1">
      <w:pPr>
        <w:spacing w:after="0" w:line="240" w:lineRule="auto"/>
        <w:jc w:val="both"/>
        <w:rPr>
          <w:sz w:val="24"/>
          <w:szCs w:val="24"/>
        </w:rPr>
      </w:pPr>
    </w:p>
    <w:p w:rsidR="00EC7F40" w:rsidRPr="00506108" w:rsidRDefault="00EC7F40" w:rsidP="005B53C9">
      <w:pPr>
        <w:pStyle w:val="Odsekzoznamu"/>
        <w:spacing w:after="0" w:line="240" w:lineRule="auto"/>
        <w:rPr>
          <w:b/>
          <w:bCs/>
          <w:sz w:val="24"/>
          <w:szCs w:val="24"/>
        </w:rPr>
      </w:pPr>
    </w:p>
    <w:p w:rsidR="00BB1F60" w:rsidRPr="00506108" w:rsidRDefault="00BB1F60" w:rsidP="005B53C9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bCs/>
          <w:sz w:val="24"/>
          <w:szCs w:val="24"/>
        </w:rPr>
        <w:t>Podmienky pre prijatie:</w:t>
      </w:r>
    </w:p>
    <w:p w:rsidR="00BB1F60" w:rsidRPr="00506108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O prijatí uchádzača na štúdium </w:t>
      </w:r>
      <w:r w:rsidRPr="00506108">
        <w:rPr>
          <w:b/>
          <w:sz w:val="24"/>
          <w:szCs w:val="24"/>
        </w:rPr>
        <w:t>rozhoduje riaditeľ SPŠ</w:t>
      </w:r>
      <w:r w:rsidR="00AA3820">
        <w:rPr>
          <w:b/>
          <w:sz w:val="24"/>
          <w:szCs w:val="24"/>
        </w:rPr>
        <w:t>-</w:t>
      </w:r>
      <w:r w:rsidRPr="00506108">
        <w:rPr>
          <w:b/>
          <w:sz w:val="24"/>
          <w:szCs w:val="24"/>
        </w:rPr>
        <w:t>strojnícke</w:t>
      </w:r>
      <w:r w:rsidRPr="00506108">
        <w:rPr>
          <w:sz w:val="24"/>
          <w:szCs w:val="24"/>
        </w:rPr>
        <w:t>j na základe výsledkov prijímacieho konania na návrh prijímacej komisie, ktorú zriaďuje ako svoj poradný orgán.</w:t>
      </w:r>
      <w:r w:rsidR="00537120" w:rsidRPr="00506108">
        <w:rPr>
          <w:sz w:val="24"/>
          <w:szCs w:val="24"/>
        </w:rPr>
        <w:t xml:space="preserve"> Riaditeľ strednej školy </w:t>
      </w:r>
      <w:r w:rsidR="002804F5">
        <w:rPr>
          <w:b/>
          <w:sz w:val="24"/>
          <w:szCs w:val="24"/>
        </w:rPr>
        <w:t xml:space="preserve">do </w:t>
      </w:r>
      <w:r w:rsidR="00DE7426">
        <w:rPr>
          <w:b/>
          <w:sz w:val="24"/>
          <w:szCs w:val="24"/>
        </w:rPr>
        <w:t>18</w:t>
      </w:r>
      <w:r w:rsidR="002804F5" w:rsidRPr="001712A1">
        <w:rPr>
          <w:b/>
          <w:sz w:val="24"/>
          <w:szCs w:val="24"/>
        </w:rPr>
        <w:t xml:space="preserve">. </w:t>
      </w:r>
      <w:r w:rsidR="005C321E">
        <w:rPr>
          <w:b/>
          <w:sz w:val="24"/>
          <w:szCs w:val="24"/>
        </w:rPr>
        <w:t>mája 2022</w:t>
      </w:r>
      <w:r w:rsidR="00537120" w:rsidRPr="00506108">
        <w:rPr>
          <w:sz w:val="24"/>
          <w:szCs w:val="24"/>
        </w:rPr>
        <w:t xml:space="preserve"> rozhodne o prijatí alebo neprijatí žiaka na základe výsledkov prijímacieho konania a zverejní zoznam uchádzačov na webovom sídle strednej školy a výveske na vchode školy.</w:t>
      </w:r>
      <w:r w:rsidR="004E75E1" w:rsidRPr="00506108">
        <w:rPr>
          <w:sz w:val="24"/>
          <w:szCs w:val="24"/>
        </w:rPr>
        <w:t xml:space="preserve"> Proti rozhodnutiu riaditeľa strednej školy o neprijatí sa môže uchádzač, alebo jeho zákonný zástupca, odvolať v lehote do </w:t>
      </w:r>
      <w:r w:rsidR="00DE7426">
        <w:rPr>
          <w:sz w:val="24"/>
          <w:szCs w:val="24"/>
        </w:rPr>
        <w:t>5</w:t>
      </w:r>
      <w:r w:rsidR="004E75E1" w:rsidRPr="00506108">
        <w:rPr>
          <w:sz w:val="24"/>
          <w:szCs w:val="24"/>
        </w:rPr>
        <w:t xml:space="preserve"> pracovných dní odo dňa doručenia rozhodnutia.</w:t>
      </w:r>
    </w:p>
    <w:p w:rsidR="00BB1F60" w:rsidRPr="00506108" w:rsidRDefault="00BB1F60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Uchádzači sa zoradia do poradia od najvyššieho súčtu bodov po najnižší súčet bodov</w:t>
      </w:r>
      <w:r w:rsidR="00D51BAF" w:rsidRPr="00506108">
        <w:rPr>
          <w:sz w:val="24"/>
          <w:szCs w:val="24"/>
        </w:rPr>
        <w:t xml:space="preserve"> pre každý odbor zvlášť</w:t>
      </w:r>
      <w:r w:rsidRPr="00506108">
        <w:rPr>
          <w:sz w:val="24"/>
          <w:szCs w:val="24"/>
        </w:rPr>
        <w:t>.</w:t>
      </w:r>
      <w:r w:rsidR="001C7E6E" w:rsidRPr="00506108">
        <w:rPr>
          <w:sz w:val="24"/>
          <w:szCs w:val="24"/>
        </w:rPr>
        <w:t xml:space="preserve"> Zo vzniknutého poradia uchádzačov bude prijatý príslušný počet uchádzačov podľa plánovaného počtu prijatých žiakov v jednotlivých odboroch.</w:t>
      </w:r>
    </w:p>
    <w:p w:rsidR="00456A0E" w:rsidRPr="00506108" w:rsidRDefault="00456A0E" w:rsidP="00456A0E">
      <w:pPr>
        <w:pStyle w:val="Odsekzoznamu"/>
        <w:numPr>
          <w:ilvl w:val="0"/>
          <w:numId w:val="19"/>
        </w:numPr>
        <w:tabs>
          <w:tab w:val="left" w:pos="1180"/>
        </w:tabs>
        <w:spacing w:after="0" w:line="240" w:lineRule="auto"/>
        <w:ind w:right="68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Pokiaľ by viac žiakov dosiahlo rovnosť bodov, rozhodne riaditeľ školy podľa nasledovných kritérií: 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 xml:space="preserve">Podľa § 67 ods. 3 zákona č. 245/2008 </w:t>
      </w:r>
      <w:proofErr w:type="spellStart"/>
      <w:r w:rsidRPr="00506108">
        <w:rPr>
          <w:sz w:val="24"/>
          <w:szCs w:val="24"/>
        </w:rPr>
        <w:t>Z.z</w:t>
      </w:r>
      <w:proofErr w:type="spellEnd"/>
      <w:r w:rsidRPr="00506108">
        <w:rPr>
          <w:sz w:val="24"/>
          <w:szCs w:val="24"/>
        </w:rPr>
        <w:t>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získal väčš</w:t>
      </w:r>
      <w:r w:rsidR="00E93080">
        <w:rPr>
          <w:sz w:val="24"/>
          <w:szCs w:val="24"/>
        </w:rPr>
        <w:t>í počet bodov za ďalšie kritériá</w:t>
      </w:r>
      <w:r w:rsidRPr="00506108">
        <w:rPr>
          <w:sz w:val="24"/>
          <w:szCs w:val="24"/>
        </w:rPr>
        <w:t xml:space="preserve">, </w:t>
      </w:r>
    </w:p>
    <w:p w:rsidR="00456A0E" w:rsidRPr="00506108" w:rsidRDefault="00456A0E" w:rsidP="00456A0E">
      <w:pPr>
        <w:pStyle w:val="Odsekzoznamu"/>
        <w:numPr>
          <w:ilvl w:val="0"/>
          <w:numId w:val="21"/>
        </w:numPr>
        <w:tabs>
          <w:tab w:val="left" w:pos="1180"/>
        </w:tabs>
        <w:spacing w:after="0" w:line="240" w:lineRule="auto"/>
        <w:ind w:right="67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dosiahol väčší počet z určeného profilového predmetu školy.</w:t>
      </w:r>
    </w:p>
    <w:p w:rsidR="004E75E1" w:rsidRPr="00506108" w:rsidRDefault="00456A0E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Riadite</w:t>
      </w:r>
      <w:r w:rsidR="002804F5">
        <w:rPr>
          <w:sz w:val="24"/>
          <w:szCs w:val="24"/>
        </w:rPr>
        <w:t xml:space="preserve">ľ strednej školy </w:t>
      </w:r>
      <w:r w:rsidR="002804F5" w:rsidRPr="009B4E70">
        <w:rPr>
          <w:b/>
          <w:sz w:val="24"/>
          <w:szCs w:val="24"/>
        </w:rPr>
        <w:t>do </w:t>
      </w:r>
      <w:r w:rsidR="00DE7426">
        <w:rPr>
          <w:b/>
          <w:sz w:val="24"/>
          <w:szCs w:val="24"/>
        </w:rPr>
        <w:t>18</w:t>
      </w:r>
      <w:r w:rsidR="005C321E">
        <w:rPr>
          <w:b/>
          <w:sz w:val="24"/>
          <w:szCs w:val="24"/>
        </w:rPr>
        <w:t>. mája 2022</w:t>
      </w:r>
      <w:r w:rsidRPr="00506108">
        <w:rPr>
          <w:sz w:val="24"/>
          <w:szCs w:val="24"/>
        </w:rPr>
        <w:t xml:space="preserve"> doručí uchádzačovi </w:t>
      </w:r>
      <w:r w:rsidRPr="00E93080">
        <w:rPr>
          <w:b/>
          <w:sz w:val="24"/>
          <w:szCs w:val="24"/>
        </w:rPr>
        <w:t>rozhodnutie</w:t>
      </w:r>
      <w:r w:rsidRPr="00506108">
        <w:rPr>
          <w:sz w:val="24"/>
          <w:szCs w:val="24"/>
        </w:rPr>
        <w:t xml:space="preserve"> </w:t>
      </w:r>
      <w:r w:rsidRPr="00506108">
        <w:rPr>
          <w:b/>
          <w:sz w:val="24"/>
          <w:szCs w:val="24"/>
        </w:rPr>
        <w:t>o prijatí cez informačný systém základnej školy</w:t>
      </w:r>
      <w:r w:rsidRPr="00506108">
        <w:rPr>
          <w:sz w:val="24"/>
          <w:szCs w:val="24"/>
        </w:rPr>
        <w:t xml:space="preserve"> (napr. </w:t>
      </w:r>
      <w:r w:rsidRPr="00506108">
        <w:rPr>
          <w:noProof/>
          <w:sz w:val="24"/>
          <w:szCs w:val="24"/>
        </w:rPr>
        <w:t>EduPage</w:t>
      </w:r>
      <w:r w:rsidRPr="00506108">
        <w:rPr>
          <w:sz w:val="24"/>
          <w:szCs w:val="24"/>
        </w:rPr>
        <w:t>)</w:t>
      </w:r>
      <w:r w:rsidR="00113DE0" w:rsidRPr="00506108">
        <w:rPr>
          <w:sz w:val="24"/>
          <w:szCs w:val="24"/>
        </w:rPr>
        <w:t xml:space="preserve"> alebo</w:t>
      </w:r>
      <w:r w:rsidR="00113DE0" w:rsidRPr="00506108">
        <w:rPr>
          <w:b/>
          <w:sz w:val="24"/>
          <w:szCs w:val="24"/>
        </w:rPr>
        <w:t> </w:t>
      </w:r>
      <w:r w:rsidRPr="00506108">
        <w:rPr>
          <w:b/>
          <w:sz w:val="24"/>
          <w:szCs w:val="24"/>
        </w:rPr>
        <w:t>poštou</w:t>
      </w:r>
      <w:r w:rsidR="00113DE0" w:rsidRPr="00506108">
        <w:rPr>
          <w:sz w:val="24"/>
          <w:szCs w:val="24"/>
        </w:rPr>
        <w:t xml:space="preserve"> na adresu zákonného zástupcu</w:t>
      </w:r>
      <w:r w:rsidRPr="00506108">
        <w:rPr>
          <w:sz w:val="24"/>
          <w:szCs w:val="24"/>
        </w:rPr>
        <w:t>.</w:t>
      </w:r>
      <w:r w:rsidR="00365934" w:rsidRPr="00506108">
        <w:rPr>
          <w:sz w:val="24"/>
          <w:szCs w:val="24"/>
        </w:rPr>
        <w:t xml:space="preserve"> Výsledky prijímacieho konania budú zverejnené na bráne budovy školy a na internetovej adrese </w:t>
      </w:r>
      <w:hyperlink r:id="rId8">
        <w:r w:rsidR="00365934" w:rsidRPr="00506108">
          <w:rPr>
            <w:sz w:val="24"/>
            <w:szCs w:val="24"/>
          </w:rPr>
          <w:t>www.fajnorka.sk</w:t>
        </w:r>
      </w:hyperlink>
      <w:r w:rsidR="00365934" w:rsidRPr="00506108">
        <w:rPr>
          <w:sz w:val="24"/>
          <w:szCs w:val="24"/>
        </w:rPr>
        <w:t>, pričom údaje na internete majú len informatívny charakter.</w:t>
      </w:r>
    </w:p>
    <w:p w:rsidR="00186D49" w:rsidRPr="00506108" w:rsidRDefault="00781B25" w:rsidP="005B53C9">
      <w:pPr>
        <w:pStyle w:val="Odsekzoznamu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V prípade zrušenia zápisu zaslaním potvrdenia o nenastúpení na štúdium prijatým uchádzačom, bude na uvoľnené miesto prijatý uchádzač, ktorý bol pôvodne neprijatý pre nedostatok miesta. Výber takéhoto uchádzača sa uskutoční na základe zoradenia podľa počtu dosiahnutých bodov.</w:t>
      </w:r>
    </w:p>
    <w:p w:rsidR="00993B0C" w:rsidRPr="00506108" w:rsidRDefault="00781B25" w:rsidP="00E93080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506108">
        <w:rPr>
          <w:sz w:val="24"/>
          <w:szCs w:val="24"/>
        </w:rPr>
        <w:t xml:space="preserve">Ak sa nenaplní plánovaný počet žiakov do prvého ročníka, riaditeľ školy po prerokovaní v pedagogickej rade rozhodne </w:t>
      </w:r>
      <w:r w:rsidR="00AB3D88" w:rsidRPr="00BF16F8">
        <w:rPr>
          <w:b/>
          <w:sz w:val="24"/>
          <w:szCs w:val="24"/>
        </w:rPr>
        <w:t xml:space="preserve">do </w:t>
      </w:r>
      <w:r w:rsidR="00DE7426">
        <w:rPr>
          <w:b/>
          <w:bCs/>
          <w:sz w:val="24"/>
          <w:szCs w:val="24"/>
        </w:rPr>
        <w:t>6</w:t>
      </w:r>
      <w:r w:rsidR="00AB3D88" w:rsidRPr="00506108">
        <w:rPr>
          <w:b/>
          <w:bCs/>
          <w:sz w:val="24"/>
          <w:szCs w:val="24"/>
        </w:rPr>
        <w:t>. júna 202</w:t>
      </w:r>
      <w:r w:rsidR="005C321E">
        <w:rPr>
          <w:b/>
          <w:bCs/>
          <w:sz w:val="24"/>
          <w:szCs w:val="24"/>
        </w:rPr>
        <w:t>2</w:t>
      </w:r>
      <w:r w:rsidR="00AB3D88">
        <w:rPr>
          <w:b/>
          <w:bCs/>
          <w:sz w:val="24"/>
          <w:szCs w:val="24"/>
        </w:rPr>
        <w:t xml:space="preserve"> </w:t>
      </w:r>
      <w:r w:rsidRPr="00506108">
        <w:rPr>
          <w:sz w:val="24"/>
          <w:szCs w:val="24"/>
        </w:rPr>
        <w:t>o tom, či</w:t>
      </w:r>
      <w:r w:rsidR="00AB3D88">
        <w:rPr>
          <w:sz w:val="24"/>
          <w:szCs w:val="24"/>
        </w:rPr>
        <w:t xml:space="preserve"> sa</w:t>
      </w:r>
      <w:r w:rsidRPr="00506108">
        <w:rPr>
          <w:sz w:val="24"/>
          <w:szCs w:val="24"/>
        </w:rPr>
        <w:t xml:space="preserve"> bude </w:t>
      </w:r>
      <w:r w:rsidR="00AB3D88">
        <w:rPr>
          <w:sz w:val="24"/>
          <w:szCs w:val="24"/>
        </w:rPr>
        <w:t>v</w:t>
      </w:r>
      <w:r w:rsidR="00191F49">
        <w:rPr>
          <w:sz w:val="24"/>
          <w:szCs w:val="24"/>
        </w:rPr>
        <w:t> </w:t>
      </w:r>
      <w:r w:rsidRPr="00506108">
        <w:rPr>
          <w:sz w:val="24"/>
          <w:szCs w:val="24"/>
        </w:rPr>
        <w:t>škole</w:t>
      </w:r>
      <w:r w:rsidR="00191F49">
        <w:rPr>
          <w:sz w:val="24"/>
          <w:szCs w:val="24"/>
        </w:rPr>
        <w:t xml:space="preserve"> konať</w:t>
      </w:r>
      <w:r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druhé</w:t>
      </w:r>
      <w:r w:rsidR="00AB3D88" w:rsidRPr="00506108">
        <w:rPr>
          <w:sz w:val="24"/>
          <w:szCs w:val="24"/>
        </w:rPr>
        <w:t xml:space="preserve"> </w:t>
      </w:r>
      <w:r w:rsidR="00AB3D88" w:rsidRPr="00BF16F8">
        <w:rPr>
          <w:b/>
          <w:sz w:val="24"/>
          <w:szCs w:val="24"/>
        </w:rPr>
        <w:t>kolo</w:t>
      </w:r>
      <w:r w:rsidR="00AB3D88" w:rsidRPr="00506108">
        <w:rPr>
          <w:sz w:val="24"/>
          <w:szCs w:val="24"/>
        </w:rPr>
        <w:t xml:space="preserve"> </w:t>
      </w:r>
      <w:r w:rsidRPr="00506108">
        <w:rPr>
          <w:sz w:val="24"/>
          <w:szCs w:val="24"/>
        </w:rPr>
        <w:t>prijímacie</w:t>
      </w:r>
      <w:r w:rsidR="00AB3D88">
        <w:rPr>
          <w:sz w:val="24"/>
          <w:szCs w:val="24"/>
        </w:rPr>
        <w:t>ho konania</w:t>
      </w:r>
      <w:r w:rsidR="004E75E1" w:rsidRPr="00506108">
        <w:rPr>
          <w:bCs/>
          <w:sz w:val="24"/>
          <w:szCs w:val="24"/>
        </w:rPr>
        <w:t xml:space="preserve">. </w:t>
      </w:r>
    </w:p>
    <w:p w:rsidR="00506108" w:rsidRPr="00976061" w:rsidRDefault="00977D88" w:rsidP="00E93080">
      <w:pPr>
        <w:pStyle w:val="Odsekzoznamu"/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  <w:bCs/>
          <w:sz w:val="24"/>
          <w:szCs w:val="24"/>
        </w:rPr>
      </w:pPr>
      <w:r w:rsidRPr="00976061">
        <w:rPr>
          <w:b/>
          <w:sz w:val="24"/>
          <w:szCs w:val="24"/>
        </w:rPr>
        <w:t xml:space="preserve">Uchádzač </w:t>
      </w:r>
      <w:r w:rsidRPr="00976061">
        <w:rPr>
          <w:sz w:val="24"/>
          <w:szCs w:val="24"/>
        </w:rPr>
        <w:t xml:space="preserve">alebo zákonný zástupca maloletého uchádzača </w:t>
      </w:r>
      <w:r w:rsidRPr="00976061">
        <w:rPr>
          <w:b/>
          <w:sz w:val="24"/>
          <w:szCs w:val="24"/>
        </w:rPr>
        <w:t xml:space="preserve">do </w:t>
      </w:r>
      <w:r w:rsidR="00DE7426">
        <w:rPr>
          <w:b/>
          <w:sz w:val="24"/>
          <w:szCs w:val="24"/>
        </w:rPr>
        <w:t>23</w:t>
      </w:r>
      <w:r w:rsidRPr="001712A1">
        <w:rPr>
          <w:b/>
          <w:sz w:val="24"/>
          <w:szCs w:val="24"/>
        </w:rPr>
        <w:t xml:space="preserve">. </w:t>
      </w:r>
      <w:r w:rsidR="009B4E70">
        <w:rPr>
          <w:b/>
          <w:sz w:val="24"/>
          <w:szCs w:val="24"/>
        </w:rPr>
        <w:t>mája</w:t>
      </w:r>
      <w:r w:rsidRPr="00976061">
        <w:rPr>
          <w:b/>
          <w:sz w:val="24"/>
          <w:szCs w:val="24"/>
        </w:rPr>
        <w:t xml:space="preserve"> 202</w:t>
      </w:r>
      <w:r w:rsidR="005C321E">
        <w:rPr>
          <w:b/>
          <w:sz w:val="24"/>
          <w:szCs w:val="24"/>
        </w:rPr>
        <w:t>2</w:t>
      </w:r>
      <w:r w:rsidRPr="00976061">
        <w:rPr>
          <w:b/>
          <w:sz w:val="24"/>
          <w:szCs w:val="24"/>
        </w:rPr>
        <w:t xml:space="preserve"> doručí</w:t>
      </w:r>
      <w:r w:rsidRPr="00976061">
        <w:rPr>
          <w:sz w:val="24"/>
          <w:szCs w:val="24"/>
        </w:rPr>
        <w:t xml:space="preserve"> strednej škole, do ktorej bol uchádzač prijatý na vzdelávanie</w:t>
      </w:r>
      <w:r w:rsidR="00AA3820">
        <w:rPr>
          <w:sz w:val="24"/>
          <w:szCs w:val="24"/>
        </w:rPr>
        <w:t>,</w:t>
      </w:r>
      <w:r w:rsidRPr="00976061">
        <w:rPr>
          <w:sz w:val="24"/>
          <w:szCs w:val="24"/>
        </w:rPr>
        <w:t xml:space="preserve"> </w:t>
      </w:r>
      <w:r w:rsidR="00976061" w:rsidRPr="00976061">
        <w:rPr>
          <w:sz w:val="24"/>
          <w:szCs w:val="24"/>
        </w:rPr>
        <w:t xml:space="preserve">zápisný lístok </w:t>
      </w:r>
      <w:r w:rsidRPr="00976061">
        <w:rPr>
          <w:sz w:val="24"/>
          <w:szCs w:val="24"/>
        </w:rPr>
        <w:t xml:space="preserve">alebo </w:t>
      </w:r>
      <w:r w:rsidR="00976061" w:rsidRPr="00976061">
        <w:rPr>
          <w:sz w:val="24"/>
          <w:szCs w:val="24"/>
        </w:rPr>
        <w:t>oznámi nenastúpenie</w:t>
      </w:r>
      <w:r w:rsidRPr="00976061">
        <w:rPr>
          <w:sz w:val="24"/>
          <w:szCs w:val="24"/>
        </w:rPr>
        <w:t xml:space="preserve"> žiaka na štúdium</w:t>
      </w:r>
      <w:r w:rsidR="00DB5985">
        <w:rPr>
          <w:sz w:val="24"/>
          <w:szCs w:val="24"/>
        </w:rPr>
        <w:t>.</w:t>
      </w:r>
    </w:p>
    <w:p w:rsidR="00506108" w:rsidRPr="00506108" w:rsidRDefault="00506108" w:rsidP="00506108">
      <w:pPr>
        <w:pStyle w:val="Odsekzoznamu"/>
        <w:numPr>
          <w:ilvl w:val="0"/>
          <w:numId w:val="1"/>
        </w:numPr>
        <w:spacing w:after="0" w:line="240" w:lineRule="auto"/>
        <w:ind w:left="714" w:hanging="357"/>
        <w:rPr>
          <w:b/>
          <w:bCs/>
          <w:sz w:val="24"/>
          <w:szCs w:val="24"/>
        </w:rPr>
      </w:pPr>
      <w:r w:rsidRPr="00506108">
        <w:rPr>
          <w:b/>
          <w:sz w:val="24"/>
          <w:szCs w:val="24"/>
        </w:rPr>
        <w:t>Spoločné ustanovenia:</w:t>
      </w:r>
    </w:p>
    <w:p w:rsidR="00506108" w:rsidRPr="00506108" w:rsidRDefault="00506108" w:rsidP="00BC1044">
      <w:pPr>
        <w:pStyle w:val="Odsekzoznamu"/>
        <w:spacing w:after="0" w:line="240" w:lineRule="auto"/>
        <w:ind w:left="709"/>
        <w:jc w:val="both"/>
        <w:rPr>
          <w:sz w:val="24"/>
          <w:szCs w:val="24"/>
        </w:rPr>
      </w:pPr>
      <w:r w:rsidRPr="00506108">
        <w:rPr>
          <w:sz w:val="24"/>
          <w:szCs w:val="24"/>
        </w:rPr>
        <w:t>Na organizáciu prijímacieho konania sa primerane vzťahujú ustanovenia príslušných právnych predpisov a rozhodnutí, ak toto rozhodnutie neustanovuje inak.</w:t>
      </w:r>
    </w:p>
    <w:p w:rsidR="00506108" w:rsidRDefault="00506108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3E2F0D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3E2F0D" w:rsidRPr="00506108" w:rsidRDefault="003E2F0D" w:rsidP="00BC1044">
      <w:pPr>
        <w:pStyle w:val="Odsekzoznamu"/>
        <w:spacing w:after="0" w:line="240" w:lineRule="auto"/>
        <w:ind w:hanging="425"/>
        <w:rPr>
          <w:b/>
          <w:bCs/>
          <w:sz w:val="24"/>
          <w:szCs w:val="24"/>
        </w:rPr>
      </w:pPr>
    </w:p>
    <w:p w:rsidR="00BB1F60" w:rsidRPr="00506108" w:rsidRDefault="00BB1F60" w:rsidP="00506108">
      <w:pPr>
        <w:pStyle w:val="Odsekzoznamu"/>
        <w:spacing w:after="0" w:line="240" w:lineRule="auto"/>
        <w:ind w:right="29"/>
        <w:rPr>
          <w:sz w:val="24"/>
          <w:szCs w:val="24"/>
        </w:rPr>
      </w:pPr>
    </w:p>
    <w:p w:rsidR="00BB1F60" w:rsidRPr="00506108" w:rsidRDefault="00976061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>
        <w:rPr>
          <w:sz w:val="24"/>
          <w:szCs w:val="24"/>
        </w:rPr>
        <w:t xml:space="preserve">V Bratislave </w:t>
      </w:r>
      <w:r w:rsidR="00D90B48">
        <w:rPr>
          <w:sz w:val="24"/>
          <w:szCs w:val="24"/>
        </w:rPr>
        <w:t>26</w:t>
      </w:r>
      <w:r>
        <w:rPr>
          <w:sz w:val="24"/>
          <w:szCs w:val="24"/>
        </w:rPr>
        <w:t>.</w:t>
      </w:r>
      <w:r w:rsidR="00BA3D9C">
        <w:rPr>
          <w:sz w:val="24"/>
          <w:szCs w:val="24"/>
        </w:rPr>
        <w:t xml:space="preserve"> </w:t>
      </w:r>
      <w:r w:rsidR="00D90B48">
        <w:rPr>
          <w:sz w:val="24"/>
          <w:szCs w:val="24"/>
        </w:rPr>
        <w:t>januára</w:t>
      </w:r>
      <w:r w:rsidR="00BA3D9C">
        <w:rPr>
          <w:sz w:val="24"/>
          <w:szCs w:val="24"/>
        </w:rPr>
        <w:t xml:space="preserve"> </w:t>
      </w:r>
      <w:r w:rsidR="00506108" w:rsidRPr="00506108">
        <w:rPr>
          <w:sz w:val="24"/>
          <w:szCs w:val="24"/>
        </w:rPr>
        <w:t>202</w:t>
      </w:r>
      <w:r w:rsidR="00D90B48">
        <w:rPr>
          <w:sz w:val="24"/>
          <w:szCs w:val="24"/>
        </w:rPr>
        <w:t>2</w:t>
      </w:r>
      <w:r w:rsidR="00506108" w:rsidRPr="00506108">
        <w:rPr>
          <w:sz w:val="24"/>
          <w:szCs w:val="24"/>
        </w:rPr>
        <w:tab/>
        <w:t xml:space="preserve">Ing. Felix </w:t>
      </w:r>
      <w:r w:rsidR="00506108" w:rsidRPr="00506108">
        <w:rPr>
          <w:noProof/>
          <w:sz w:val="24"/>
          <w:szCs w:val="24"/>
        </w:rPr>
        <w:t>Dömény</w:t>
      </w:r>
    </w:p>
    <w:p w:rsidR="00506108" w:rsidRPr="00506108" w:rsidRDefault="00506108" w:rsidP="00DD3058">
      <w:pPr>
        <w:pStyle w:val="Odsekzoznamu"/>
        <w:tabs>
          <w:tab w:val="center" w:pos="7938"/>
        </w:tabs>
        <w:spacing w:after="0" w:line="240" w:lineRule="auto"/>
        <w:ind w:left="284" w:right="29"/>
        <w:rPr>
          <w:sz w:val="24"/>
          <w:szCs w:val="24"/>
        </w:rPr>
      </w:pPr>
      <w:r w:rsidRPr="00506108">
        <w:rPr>
          <w:sz w:val="24"/>
          <w:szCs w:val="24"/>
        </w:rPr>
        <w:tab/>
        <w:t>riaditeľ školy</w:t>
      </w:r>
    </w:p>
    <w:sectPr w:rsidR="00506108" w:rsidRPr="00506108" w:rsidSect="008E290C">
      <w:headerReference w:type="first" r:id="rId9"/>
      <w:footerReference w:type="first" r:id="rId10"/>
      <w:pgSz w:w="11907" w:h="16839" w:code="9"/>
      <w:pgMar w:top="1418" w:right="1418" w:bottom="1134" w:left="1418" w:header="709" w:footer="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3DA" w:rsidRDefault="000053DA" w:rsidP="00654E45">
      <w:pPr>
        <w:spacing w:after="0" w:line="240" w:lineRule="auto"/>
      </w:pPr>
      <w:r>
        <w:separator/>
      </w:r>
    </w:p>
  </w:endnote>
  <w:endnote w:type="continuationSeparator" w:id="0">
    <w:p w:rsidR="000053DA" w:rsidRDefault="000053DA" w:rsidP="00654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82834"/>
      <w:docPartObj>
        <w:docPartGallery w:val="Page Numbers (Bottom of Page)"/>
        <w:docPartUnique/>
      </w:docPartObj>
    </w:sdtPr>
    <w:sdtEndPr/>
    <w:sdtContent>
      <w:p w:rsidR="0097460A" w:rsidRDefault="0097460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90C">
          <w:rPr>
            <w:noProof/>
          </w:rPr>
          <w:t>1</w:t>
        </w:r>
        <w:r>
          <w:fldChar w:fldCharType="end"/>
        </w:r>
      </w:p>
    </w:sdtContent>
  </w:sdt>
  <w:p w:rsidR="0097460A" w:rsidRDefault="009746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3DA" w:rsidRDefault="000053DA" w:rsidP="00654E45">
      <w:pPr>
        <w:spacing w:after="0" w:line="240" w:lineRule="auto"/>
      </w:pPr>
      <w:r>
        <w:separator/>
      </w:r>
    </w:p>
  </w:footnote>
  <w:footnote w:type="continuationSeparator" w:id="0">
    <w:p w:rsidR="000053DA" w:rsidRDefault="000053DA" w:rsidP="00654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60A" w:rsidRDefault="0097460A" w:rsidP="0097460A">
    <w:pPr>
      <w:pStyle w:val="Hlavika"/>
      <w:pBdr>
        <w:bottom w:val="single" w:sz="4" w:space="1" w:color="auto"/>
      </w:pBdr>
      <w:jc w:val="cen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27EAA" wp14:editId="76224726">
              <wp:simplePos x="0" y="0"/>
              <wp:positionH relativeFrom="column">
                <wp:posOffset>1148080</wp:posOffset>
              </wp:positionH>
              <wp:positionV relativeFrom="paragraph">
                <wp:posOffset>-11430</wp:posOffset>
              </wp:positionV>
              <wp:extent cx="4367530" cy="367665"/>
              <wp:effectExtent l="0" t="0" r="0" b="0"/>
              <wp:wrapSquare wrapText="bothSides"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367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460A" w:rsidRDefault="0097460A" w:rsidP="0097460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</w:pPr>
                          <w:r w:rsidRPr="005C4CDD"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STREDNÁ PRIEMYSELNÁ ŠKOLA STROJNÍCKA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7EAA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left:0;text-align:left;margin-left:90.4pt;margin-top:-.9pt;width:343.9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" filled="f" stroked="f">
              <v:stroke joinstyle="round"/>
              <o:lock v:ext="edit" shapetype="t"/>
              <v:textbox>
                <w:txbxContent>
                  <w:p w:rsidR="0097460A" w:rsidRDefault="0097460A" w:rsidP="0097460A">
                    <w:pPr>
                      <w:pStyle w:val="Normlnywebov"/>
                      <w:spacing w:before="0" w:beforeAutospacing="0" w:after="0" w:afterAutospacing="0"/>
                      <w:jc w:val="center"/>
                    </w:pPr>
                    <w:r w:rsidRPr="005C4CDD">
                      <w:rPr>
                        <w:b/>
                        <w:bCs/>
                        <w:color w:val="000000"/>
                        <w:sz w:val="20"/>
                        <w:szCs w:val="20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STREDNÁ PRIEMYSELNÁ ŠKOLA STROJNÍCKA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1272" w:dyaOrig="12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6pt;height:63.6pt" fillcolor="window">
          <v:imagedata r:id="rId1" o:title=""/>
        </v:shape>
        <o:OLEObject Type="Embed" ProgID="Unknown" ShapeID="_x0000_i1025" DrawAspect="Content" ObjectID="_1705059609" r:id="rId2"/>
      </w:object>
    </w:r>
    <w:r>
      <w:rPr>
        <w:b/>
        <w:noProof/>
        <w:spacing w:val="6"/>
      </w:rPr>
      <w:t>Fajnorovo n</w:t>
    </w:r>
    <w:r>
      <w:rPr>
        <w:b/>
        <w:spacing w:val="6"/>
      </w:rPr>
      <w:t>ábrežie 5, 814 75  Bratislava, SR</w:t>
    </w:r>
  </w:p>
  <w:tbl>
    <w:tblPr>
      <w:tblW w:w="948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5"/>
      <w:gridCol w:w="1991"/>
      <w:gridCol w:w="2172"/>
      <w:gridCol w:w="2534"/>
    </w:tblGrid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Telefón/Fax</w:t>
          </w:r>
          <w:r>
            <w:rPr>
              <w:sz w:val="20"/>
            </w:rPr>
            <w:tab/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172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E-mail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97460A" w:rsidTr="009C29E0">
      <w:tc>
        <w:tcPr>
          <w:tcW w:w="2785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80 33</w:t>
          </w:r>
        </w:p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+421/02/52 96 84 42</w:t>
          </w:r>
        </w:p>
      </w:tc>
      <w:tc>
        <w:tcPr>
          <w:tcW w:w="1991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030775396</w:t>
          </w:r>
        </w:p>
      </w:tc>
      <w:tc>
        <w:tcPr>
          <w:tcW w:w="2172" w:type="dxa"/>
        </w:tcPr>
        <w:p w:rsidR="0097460A" w:rsidRPr="00636FD4" w:rsidRDefault="0097460A" w:rsidP="0097460A">
          <w:pPr>
            <w:pStyle w:val="Hlavika"/>
            <w:rPr>
              <w:sz w:val="20"/>
            </w:rPr>
          </w:pPr>
          <w:r>
            <w:rPr>
              <w:rFonts w:ascii="Tahoma" w:hAnsi="Tahoma" w:cs="Tahoma"/>
              <w:sz w:val="17"/>
              <w:szCs w:val="17"/>
            </w:rPr>
            <w:t>fajnorka</w:t>
          </w:r>
          <w:r w:rsidRPr="00636FD4">
            <w:rPr>
              <w:rFonts w:ascii="Tahoma" w:hAnsi="Tahoma" w:cs="Tahoma"/>
              <w:sz w:val="17"/>
              <w:szCs w:val="17"/>
            </w:rPr>
            <w:t>@fajnor</w:t>
          </w:r>
          <w:r>
            <w:rPr>
              <w:rFonts w:ascii="Tahoma" w:hAnsi="Tahoma" w:cs="Tahoma"/>
              <w:sz w:val="17"/>
              <w:szCs w:val="17"/>
            </w:rPr>
            <w:t>k</w:t>
          </w:r>
          <w:r w:rsidRPr="00636FD4">
            <w:rPr>
              <w:rFonts w:ascii="Tahoma" w:hAnsi="Tahoma" w:cs="Tahoma"/>
              <w:sz w:val="17"/>
              <w:szCs w:val="17"/>
            </w:rPr>
            <w:t>a.sk</w:t>
          </w:r>
        </w:p>
      </w:tc>
      <w:tc>
        <w:tcPr>
          <w:tcW w:w="2534" w:type="dxa"/>
        </w:tcPr>
        <w:p w:rsidR="0097460A" w:rsidRDefault="0097460A" w:rsidP="0097460A">
          <w:pPr>
            <w:pStyle w:val="Hlavika"/>
            <w:rPr>
              <w:sz w:val="20"/>
            </w:rPr>
          </w:pPr>
          <w:r>
            <w:rPr>
              <w:sz w:val="20"/>
            </w:rPr>
            <w:t>http://www.fajnorka.sk</w:t>
          </w:r>
        </w:p>
      </w:tc>
    </w:tr>
  </w:tbl>
  <w:p w:rsidR="0097460A" w:rsidRPr="0097460A" w:rsidRDefault="0097460A" w:rsidP="0097460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D4F"/>
    <w:multiLevelType w:val="hybridMultilevel"/>
    <w:tmpl w:val="4152373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F776F"/>
    <w:multiLevelType w:val="hybridMultilevel"/>
    <w:tmpl w:val="6A84EBB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334CE7"/>
    <w:multiLevelType w:val="hybridMultilevel"/>
    <w:tmpl w:val="0EBCA6D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500A7C"/>
    <w:multiLevelType w:val="multilevel"/>
    <w:tmpl w:val="B75E3D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266F2F7B"/>
    <w:multiLevelType w:val="hybridMultilevel"/>
    <w:tmpl w:val="5EFA344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7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9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1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E717E4"/>
    <w:multiLevelType w:val="hybridMultilevel"/>
    <w:tmpl w:val="77AA24D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6B0DFB"/>
    <w:multiLevelType w:val="hybridMultilevel"/>
    <w:tmpl w:val="2BD8793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9908B3"/>
    <w:multiLevelType w:val="hybridMultilevel"/>
    <w:tmpl w:val="E9F4E190"/>
    <w:lvl w:ilvl="0" w:tplc="041B0017">
      <w:start w:val="1"/>
      <w:numFmt w:val="lowerLetter"/>
      <w:lvlText w:val="%1)"/>
      <w:lvlJc w:val="left"/>
      <w:pPr>
        <w:ind w:left="1637" w:hanging="360"/>
      </w:pPr>
    </w:lvl>
    <w:lvl w:ilvl="1" w:tplc="041B0019" w:tentative="1">
      <w:start w:val="1"/>
      <w:numFmt w:val="lowerLetter"/>
      <w:lvlText w:val="%2."/>
      <w:lvlJc w:val="left"/>
      <w:pPr>
        <w:ind w:left="2357" w:hanging="360"/>
      </w:pPr>
    </w:lvl>
    <w:lvl w:ilvl="2" w:tplc="041B001B" w:tentative="1">
      <w:start w:val="1"/>
      <w:numFmt w:val="lowerRoman"/>
      <w:lvlText w:val="%3."/>
      <w:lvlJc w:val="right"/>
      <w:pPr>
        <w:ind w:left="3077" w:hanging="180"/>
      </w:pPr>
    </w:lvl>
    <w:lvl w:ilvl="3" w:tplc="041B000F" w:tentative="1">
      <w:start w:val="1"/>
      <w:numFmt w:val="decimal"/>
      <w:lvlText w:val="%4."/>
      <w:lvlJc w:val="left"/>
      <w:pPr>
        <w:ind w:left="3797" w:hanging="360"/>
      </w:pPr>
    </w:lvl>
    <w:lvl w:ilvl="4" w:tplc="041B0019" w:tentative="1">
      <w:start w:val="1"/>
      <w:numFmt w:val="lowerLetter"/>
      <w:lvlText w:val="%5."/>
      <w:lvlJc w:val="left"/>
      <w:pPr>
        <w:ind w:left="4517" w:hanging="360"/>
      </w:pPr>
    </w:lvl>
    <w:lvl w:ilvl="5" w:tplc="041B001B" w:tentative="1">
      <w:start w:val="1"/>
      <w:numFmt w:val="lowerRoman"/>
      <w:lvlText w:val="%6."/>
      <w:lvlJc w:val="right"/>
      <w:pPr>
        <w:ind w:left="5237" w:hanging="180"/>
      </w:pPr>
    </w:lvl>
    <w:lvl w:ilvl="6" w:tplc="041B000F" w:tentative="1">
      <w:start w:val="1"/>
      <w:numFmt w:val="decimal"/>
      <w:lvlText w:val="%7."/>
      <w:lvlJc w:val="left"/>
      <w:pPr>
        <w:ind w:left="5957" w:hanging="360"/>
      </w:pPr>
    </w:lvl>
    <w:lvl w:ilvl="7" w:tplc="041B0019" w:tentative="1">
      <w:start w:val="1"/>
      <w:numFmt w:val="lowerLetter"/>
      <w:lvlText w:val="%8."/>
      <w:lvlJc w:val="left"/>
      <w:pPr>
        <w:ind w:left="6677" w:hanging="360"/>
      </w:pPr>
    </w:lvl>
    <w:lvl w:ilvl="8" w:tplc="041B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38927DAB"/>
    <w:multiLevelType w:val="multilevel"/>
    <w:tmpl w:val="B54E27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0" w15:restartNumberingAfterBreak="0">
    <w:nsid w:val="43BA752F"/>
    <w:multiLevelType w:val="hybridMultilevel"/>
    <w:tmpl w:val="438EF87A"/>
    <w:lvl w:ilvl="0" w:tplc="03E25A7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2" w15:restartNumberingAfterBreak="0">
    <w:nsid w:val="45EE7C1E"/>
    <w:multiLevelType w:val="hybridMultilevel"/>
    <w:tmpl w:val="6562D890"/>
    <w:lvl w:ilvl="0" w:tplc="9D08E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C3E281A"/>
    <w:multiLevelType w:val="hybridMultilevel"/>
    <w:tmpl w:val="746E18A6"/>
    <w:lvl w:ilvl="0" w:tplc="F7C037AE">
      <w:start w:val="391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8D4CDD"/>
    <w:multiLevelType w:val="hybridMultilevel"/>
    <w:tmpl w:val="E67CE444"/>
    <w:lvl w:ilvl="0" w:tplc="FCE80E62">
      <w:start w:val="1"/>
      <w:numFmt w:val="decimal"/>
      <w:lvlText w:val="%1."/>
      <w:lvlJc w:val="left"/>
      <w:pPr>
        <w:ind w:left="213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F9A0EA4"/>
    <w:multiLevelType w:val="hybridMultilevel"/>
    <w:tmpl w:val="ABC648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25B24"/>
    <w:multiLevelType w:val="hybridMultilevel"/>
    <w:tmpl w:val="58CC226A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A20B90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9" w15:restartNumberingAfterBreak="0">
    <w:nsid w:val="68CB07FC"/>
    <w:multiLevelType w:val="multilevel"/>
    <w:tmpl w:val="7C6801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700703DB"/>
    <w:multiLevelType w:val="hybridMultilevel"/>
    <w:tmpl w:val="145085CE"/>
    <w:lvl w:ilvl="0" w:tplc="1E7E3094">
      <w:start w:val="1"/>
      <w:numFmt w:val="upperRoman"/>
      <w:lvlText w:val="%1."/>
      <w:lvlJc w:val="left"/>
      <w:pPr>
        <w:ind w:left="2138" w:hanging="360"/>
      </w:pPr>
      <w:rPr>
        <w:rFonts w:cs="Times New Roman"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04F473A"/>
    <w:multiLevelType w:val="hybridMultilevel"/>
    <w:tmpl w:val="60D678CA"/>
    <w:lvl w:ilvl="0" w:tplc="51C45C5A">
      <w:start w:val="12"/>
      <w:numFmt w:val="bullet"/>
      <w:lvlText w:val=""/>
      <w:lvlJc w:val="left"/>
      <w:pPr>
        <w:ind w:left="1196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3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5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9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1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5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AB23EA1"/>
    <w:multiLevelType w:val="hybridMultilevel"/>
    <w:tmpl w:val="CCF0ACB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CA4DF7"/>
    <w:multiLevelType w:val="hybridMultilevel"/>
    <w:tmpl w:val="A0AC65AC"/>
    <w:lvl w:ilvl="0" w:tplc="041B0017">
      <w:start w:val="1"/>
      <w:numFmt w:val="lowerLetter"/>
      <w:lvlText w:val="%1)"/>
      <w:lvlJc w:val="left"/>
      <w:pPr>
        <w:ind w:left="1497" w:hanging="360"/>
      </w:pPr>
    </w:lvl>
    <w:lvl w:ilvl="1" w:tplc="041B0019" w:tentative="1">
      <w:start w:val="1"/>
      <w:numFmt w:val="lowerLetter"/>
      <w:lvlText w:val="%2."/>
      <w:lvlJc w:val="left"/>
      <w:pPr>
        <w:ind w:left="2217" w:hanging="360"/>
      </w:pPr>
    </w:lvl>
    <w:lvl w:ilvl="2" w:tplc="041B001B" w:tentative="1">
      <w:start w:val="1"/>
      <w:numFmt w:val="lowerRoman"/>
      <w:lvlText w:val="%3."/>
      <w:lvlJc w:val="right"/>
      <w:pPr>
        <w:ind w:left="2937" w:hanging="180"/>
      </w:pPr>
    </w:lvl>
    <w:lvl w:ilvl="3" w:tplc="041B000F" w:tentative="1">
      <w:start w:val="1"/>
      <w:numFmt w:val="decimal"/>
      <w:lvlText w:val="%4."/>
      <w:lvlJc w:val="left"/>
      <w:pPr>
        <w:ind w:left="3657" w:hanging="360"/>
      </w:pPr>
    </w:lvl>
    <w:lvl w:ilvl="4" w:tplc="041B0019" w:tentative="1">
      <w:start w:val="1"/>
      <w:numFmt w:val="lowerLetter"/>
      <w:lvlText w:val="%5."/>
      <w:lvlJc w:val="left"/>
      <w:pPr>
        <w:ind w:left="4377" w:hanging="360"/>
      </w:pPr>
    </w:lvl>
    <w:lvl w:ilvl="5" w:tplc="041B001B" w:tentative="1">
      <w:start w:val="1"/>
      <w:numFmt w:val="lowerRoman"/>
      <w:lvlText w:val="%6."/>
      <w:lvlJc w:val="right"/>
      <w:pPr>
        <w:ind w:left="5097" w:hanging="180"/>
      </w:pPr>
    </w:lvl>
    <w:lvl w:ilvl="6" w:tplc="041B000F" w:tentative="1">
      <w:start w:val="1"/>
      <w:numFmt w:val="decimal"/>
      <w:lvlText w:val="%7."/>
      <w:lvlJc w:val="left"/>
      <w:pPr>
        <w:ind w:left="5817" w:hanging="360"/>
      </w:pPr>
    </w:lvl>
    <w:lvl w:ilvl="7" w:tplc="041B0019" w:tentative="1">
      <w:start w:val="1"/>
      <w:numFmt w:val="lowerLetter"/>
      <w:lvlText w:val="%8."/>
      <w:lvlJc w:val="left"/>
      <w:pPr>
        <w:ind w:left="6537" w:hanging="360"/>
      </w:pPr>
    </w:lvl>
    <w:lvl w:ilvl="8" w:tplc="041B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10"/>
  </w:num>
  <w:num w:numId="2">
    <w:abstractNumId w:val="18"/>
  </w:num>
  <w:num w:numId="3">
    <w:abstractNumId w:val="22"/>
  </w:num>
  <w:num w:numId="4">
    <w:abstractNumId w:val="17"/>
  </w:num>
  <w:num w:numId="5">
    <w:abstractNumId w:val="4"/>
  </w:num>
  <w:num w:numId="6">
    <w:abstractNumId w:val="9"/>
  </w:num>
  <w:num w:numId="7">
    <w:abstractNumId w:val="19"/>
  </w:num>
  <w:num w:numId="8">
    <w:abstractNumId w:val="2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  <w:num w:numId="16">
    <w:abstractNumId w:val="2"/>
  </w:num>
  <w:num w:numId="17">
    <w:abstractNumId w:val="16"/>
  </w:num>
  <w:num w:numId="18">
    <w:abstractNumId w:val="1"/>
  </w:num>
  <w:num w:numId="19">
    <w:abstractNumId w:val="3"/>
  </w:num>
  <w:num w:numId="20">
    <w:abstractNumId w:val="15"/>
  </w:num>
  <w:num w:numId="21">
    <w:abstractNumId w:val="20"/>
  </w:num>
  <w:num w:numId="22">
    <w:abstractNumId w:val="13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27"/>
    <w:rsid w:val="000053DA"/>
    <w:rsid w:val="00036C97"/>
    <w:rsid w:val="00047D16"/>
    <w:rsid w:val="00087870"/>
    <w:rsid w:val="00091558"/>
    <w:rsid w:val="00092940"/>
    <w:rsid w:val="000B4E00"/>
    <w:rsid w:val="000C06FB"/>
    <w:rsid w:val="000F0AD5"/>
    <w:rsid w:val="000F54D2"/>
    <w:rsid w:val="0010368B"/>
    <w:rsid w:val="001056C1"/>
    <w:rsid w:val="00113DE0"/>
    <w:rsid w:val="001712A1"/>
    <w:rsid w:val="00180865"/>
    <w:rsid w:val="00186D49"/>
    <w:rsid w:val="00191F49"/>
    <w:rsid w:val="00195D26"/>
    <w:rsid w:val="001B7135"/>
    <w:rsid w:val="001C713F"/>
    <w:rsid w:val="001C7E6E"/>
    <w:rsid w:val="001E535C"/>
    <w:rsid w:val="001F4CDF"/>
    <w:rsid w:val="00200D28"/>
    <w:rsid w:val="00202603"/>
    <w:rsid w:val="00216DFD"/>
    <w:rsid w:val="002278EA"/>
    <w:rsid w:val="002468FA"/>
    <w:rsid w:val="002507DA"/>
    <w:rsid w:val="0026601B"/>
    <w:rsid w:val="002804F5"/>
    <w:rsid w:val="002A5163"/>
    <w:rsid w:val="002C5493"/>
    <w:rsid w:val="002E655E"/>
    <w:rsid w:val="002E7B74"/>
    <w:rsid w:val="003003F9"/>
    <w:rsid w:val="00365934"/>
    <w:rsid w:val="0037534D"/>
    <w:rsid w:val="00390AA7"/>
    <w:rsid w:val="003A16BC"/>
    <w:rsid w:val="003B093E"/>
    <w:rsid w:val="003D026D"/>
    <w:rsid w:val="003D51C0"/>
    <w:rsid w:val="003E2F0D"/>
    <w:rsid w:val="00431F50"/>
    <w:rsid w:val="00436DFC"/>
    <w:rsid w:val="00447A82"/>
    <w:rsid w:val="00456A0E"/>
    <w:rsid w:val="00481F18"/>
    <w:rsid w:val="00493239"/>
    <w:rsid w:val="0049787F"/>
    <w:rsid w:val="004A5027"/>
    <w:rsid w:val="004B3586"/>
    <w:rsid w:val="004B6242"/>
    <w:rsid w:val="004E1668"/>
    <w:rsid w:val="004E75E1"/>
    <w:rsid w:val="00506108"/>
    <w:rsid w:val="00517A4C"/>
    <w:rsid w:val="005211FA"/>
    <w:rsid w:val="00537120"/>
    <w:rsid w:val="00546C24"/>
    <w:rsid w:val="00561459"/>
    <w:rsid w:val="0057129A"/>
    <w:rsid w:val="005845E9"/>
    <w:rsid w:val="005B53C9"/>
    <w:rsid w:val="005C321E"/>
    <w:rsid w:val="005C6460"/>
    <w:rsid w:val="00613EEE"/>
    <w:rsid w:val="006316D9"/>
    <w:rsid w:val="00651E1F"/>
    <w:rsid w:val="00654E45"/>
    <w:rsid w:val="00666DE5"/>
    <w:rsid w:val="0067453F"/>
    <w:rsid w:val="00680D43"/>
    <w:rsid w:val="006D0A7B"/>
    <w:rsid w:val="006E584F"/>
    <w:rsid w:val="006E5E96"/>
    <w:rsid w:val="00714E02"/>
    <w:rsid w:val="00715C88"/>
    <w:rsid w:val="00720FBB"/>
    <w:rsid w:val="007507E4"/>
    <w:rsid w:val="00763C26"/>
    <w:rsid w:val="0076639E"/>
    <w:rsid w:val="00781B25"/>
    <w:rsid w:val="007E01A4"/>
    <w:rsid w:val="007E3650"/>
    <w:rsid w:val="007F4332"/>
    <w:rsid w:val="00805EF7"/>
    <w:rsid w:val="00813885"/>
    <w:rsid w:val="00833327"/>
    <w:rsid w:val="008411C0"/>
    <w:rsid w:val="008A3BF9"/>
    <w:rsid w:val="008E290C"/>
    <w:rsid w:val="008E3F3F"/>
    <w:rsid w:val="008F5AC7"/>
    <w:rsid w:val="00967B9B"/>
    <w:rsid w:val="0097460A"/>
    <w:rsid w:val="00976061"/>
    <w:rsid w:val="00977D88"/>
    <w:rsid w:val="00993632"/>
    <w:rsid w:val="00993B0C"/>
    <w:rsid w:val="009A614A"/>
    <w:rsid w:val="009B4E70"/>
    <w:rsid w:val="00A3279D"/>
    <w:rsid w:val="00AA0A86"/>
    <w:rsid w:val="00AA21EC"/>
    <w:rsid w:val="00AA3820"/>
    <w:rsid w:val="00AB3D88"/>
    <w:rsid w:val="00AB6651"/>
    <w:rsid w:val="00AC38F4"/>
    <w:rsid w:val="00B11366"/>
    <w:rsid w:val="00B343C4"/>
    <w:rsid w:val="00B35198"/>
    <w:rsid w:val="00B373D1"/>
    <w:rsid w:val="00B6644F"/>
    <w:rsid w:val="00B92CA7"/>
    <w:rsid w:val="00BA3D9C"/>
    <w:rsid w:val="00BB1F60"/>
    <w:rsid w:val="00BC1044"/>
    <w:rsid w:val="00BD0AE2"/>
    <w:rsid w:val="00BE02F2"/>
    <w:rsid w:val="00BF16F8"/>
    <w:rsid w:val="00BF52C0"/>
    <w:rsid w:val="00C053AF"/>
    <w:rsid w:val="00C31805"/>
    <w:rsid w:val="00CB102D"/>
    <w:rsid w:val="00CE798D"/>
    <w:rsid w:val="00CF5BF6"/>
    <w:rsid w:val="00D12782"/>
    <w:rsid w:val="00D15BCA"/>
    <w:rsid w:val="00D165C7"/>
    <w:rsid w:val="00D31845"/>
    <w:rsid w:val="00D413C4"/>
    <w:rsid w:val="00D51BAF"/>
    <w:rsid w:val="00D72D6F"/>
    <w:rsid w:val="00D73E88"/>
    <w:rsid w:val="00D86B64"/>
    <w:rsid w:val="00D90B48"/>
    <w:rsid w:val="00DA65C0"/>
    <w:rsid w:val="00DB5985"/>
    <w:rsid w:val="00DD3058"/>
    <w:rsid w:val="00DD54A4"/>
    <w:rsid w:val="00DE234E"/>
    <w:rsid w:val="00DE7426"/>
    <w:rsid w:val="00DF42F5"/>
    <w:rsid w:val="00E00745"/>
    <w:rsid w:val="00E06ECB"/>
    <w:rsid w:val="00E52FA6"/>
    <w:rsid w:val="00E7619F"/>
    <w:rsid w:val="00E93080"/>
    <w:rsid w:val="00EA19E1"/>
    <w:rsid w:val="00EC7F40"/>
    <w:rsid w:val="00ED2E6A"/>
    <w:rsid w:val="00EE6F1B"/>
    <w:rsid w:val="00F22E60"/>
    <w:rsid w:val="00F429BD"/>
    <w:rsid w:val="00F64AE3"/>
    <w:rsid w:val="00F77F20"/>
    <w:rsid w:val="00F825EC"/>
    <w:rsid w:val="00F93713"/>
    <w:rsid w:val="00F9432E"/>
    <w:rsid w:val="00FA2FAA"/>
    <w:rsid w:val="00FD6F62"/>
    <w:rsid w:val="00FE08E4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99DDE2-51CC-4462-AF5C-14B6C440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B6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locked/>
    <w:rsid w:val="00447A82"/>
    <w:pPr>
      <w:keepNext/>
      <w:keepLines/>
      <w:spacing w:after="0"/>
      <w:ind w:left="10" w:hanging="10"/>
      <w:outlineLvl w:val="0"/>
    </w:pPr>
    <w:rPr>
      <w:rFonts w:eastAsia="Times New Roman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234E"/>
    <w:pPr>
      <w:ind w:left="720"/>
    </w:pPr>
  </w:style>
  <w:style w:type="paragraph" w:customStyle="1" w:styleId="NormalnytextSTN">
    <w:name w:val="Normalny text STN"/>
    <w:link w:val="NormalnytextSTNChar"/>
    <w:uiPriority w:val="99"/>
    <w:rsid w:val="00714E02"/>
    <w:pPr>
      <w:spacing w:before="120" w:after="120" w:line="360" w:lineRule="auto"/>
      <w:ind w:firstLine="510"/>
      <w:jc w:val="both"/>
    </w:pPr>
    <w:rPr>
      <w:sz w:val="22"/>
      <w:szCs w:val="22"/>
    </w:rPr>
  </w:style>
  <w:style w:type="character" w:customStyle="1" w:styleId="NormalnytextSTNChar">
    <w:name w:val="Normalny text STN Char"/>
    <w:link w:val="NormalnytextSTN"/>
    <w:uiPriority w:val="99"/>
    <w:locked/>
    <w:rsid w:val="00714E02"/>
    <w:rPr>
      <w:rFonts w:ascii="Times New Roman" w:hAnsi="Times New Roman" w:cs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5EF7"/>
    <w:rPr>
      <w:rFonts w:ascii="Segoe UI" w:hAnsi="Segoe UI" w:cs="Segoe UI"/>
      <w:sz w:val="18"/>
      <w:szCs w:val="18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447A82"/>
    <w:rPr>
      <w:rFonts w:eastAsia="Times New Roman" w:cs="Calibri"/>
      <w:b/>
      <w:color w:val="000000"/>
      <w:sz w:val="24"/>
      <w:szCs w:val="22"/>
    </w:rPr>
  </w:style>
  <w:style w:type="paragraph" w:styleId="Hlavika">
    <w:name w:val="header"/>
    <w:basedOn w:val="Normlny"/>
    <w:link w:val="HlavikaChar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4E45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4E45"/>
    <w:rPr>
      <w:rFonts w:cs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654E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jnor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D465-5F6D-4649-9BE1-560656F3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strojnícka</vt:lpstr>
    </vt:vector>
  </TitlesOfParts>
  <Company>Customer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strojnícka</dc:title>
  <dc:subject/>
  <dc:creator>Customer</dc:creator>
  <cp:keywords/>
  <dc:description/>
  <cp:lastModifiedBy>Miroslava Kubišová</cp:lastModifiedBy>
  <cp:revision>3</cp:revision>
  <cp:lastPrinted>2022-01-26T11:43:00Z</cp:lastPrinted>
  <dcterms:created xsi:type="dcterms:W3CDTF">2022-01-30T13:53:00Z</dcterms:created>
  <dcterms:modified xsi:type="dcterms:W3CDTF">2022-01-30T13:54:00Z</dcterms:modified>
</cp:coreProperties>
</file>